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BFB3" w14:textId="420847D5" w:rsidR="004C0639" w:rsidRPr="00135D12" w:rsidRDefault="00E9183E" w:rsidP="004C0639">
      <w:pPr>
        <w:ind w:left="-108"/>
        <w:rPr>
          <w:sz w:val="22"/>
          <w:szCs w:val="22"/>
        </w:rPr>
      </w:pPr>
      <w:bookmarkStart w:id="0" w:name="_Hlk92714488"/>
      <w:bookmarkStart w:id="1" w:name="_Hlk92715098"/>
      <w:bookmarkStart w:id="2" w:name="_Hlk124658211"/>
      <w:bookmarkStart w:id="3" w:name="_Toc145811465"/>
      <w:bookmarkStart w:id="4" w:name="_Hlk92715295"/>
      <w:proofErr w:type="spellStart"/>
      <w:r w:rsidRPr="00135D12">
        <w:rPr>
          <w:sz w:val="22"/>
          <w:szCs w:val="22"/>
        </w:rPr>
        <w:t>eJournal</w:t>
      </w:r>
      <w:proofErr w:type="spellEnd"/>
      <w:r w:rsidRPr="00135D12">
        <w:rPr>
          <w:sz w:val="22"/>
          <w:szCs w:val="22"/>
        </w:rPr>
        <w:t xml:space="preserve"> S1 </w:t>
      </w:r>
      <w:proofErr w:type="spellStart"/>
      <w:r w:rsidRPr="00135D12">
        <w:rPr>
          <w:sz w:val="22"/>
          <w:szCs w:val="22"/>
        </w:rPr>
        <w:t>Ilmu</w:t>
      </w:r>
      <w:proofErr w:type="spellEnd"/>
      <w:r w:rsidRPr="00135D12">
        <w:rPr>
          <w:sz w:val="22"/>
          <w:szCs w:val="22"/>
        </w:rPr>
        <w:t xml:space="preserve"> </w:t>
      </w:r>
      <w:proofErr w:type="spellStart"/>
      <w:r w:rsidRPr="00135D12">
        <w:rPr>
          <w:sz w:val="22"/>
          <w:szCs w:val="22"/>
        </w:rPr>
        <w:t>Komunikasi</w:t>
      </w:r>
      <w:proofErr w:type="spellEnd"/>
      <w:r w:rsidRPr="00135D12">
        <w:rPr>
          <w:sz w:val="22"/>
          <w:szCs w:val="22"/>
        </w:rPr>
        <w:t xml:space="preserve">, 2024, </w:t>
      </w:r>
      <w:r w:rsidR="00135D12" w:rsidRPr="00135D12">
        <w:rPr>
          <w:sz w:val="22"/>
          <w:szCs w:val="22"/>
        </w:rPr>
        <w:t>2024, 12 (4): 139-1</w:t>
      </w:r>
      <w:r w:rsidR="00B4706B">
        <w:rPr>
          <w:sz w:val="22"/>
          <w:szCs w:val="22"/>
        </w:rPr>
        <w:t>4</w:t>
      </w:r>
      <w:r w:rsidR="00B61F52">
        <w:rPr>
          <w:sz w:val="22"/>
          <w:szCs w:val="22"/>
        </w:rPr>
        <w:t>8</w:t>
      </w:r>
    </w:p>
    <w:p w14:paraId="2C9A1AF5" w14:textId="015C07A2" w:rsidR="00E9183E" w:rsidRPr="001965A4" w:rsidRDefault="004C0639" w:rsidP="004C0639">
      <w:pPr>
        <w:ind w:left="-108"/>
        <w:rPr>
          <w:sz w:val="22"/>
          <w:szCs w:val="22"/>
        </w:rPr>
      </w:pPr>
      <w:r w:rsidRPr="00135D12">
        <w:rPr>
          <w:sz w:val="22"/>
          <w:szCs w:val="22"/>
        </w:rPr>
        <w:t>ISSN (Cetak)</w:t>
      </w:r>
      <w:r w:rsidR="00E9183E" w:rsidRPr="00135D12">
        <w:rPr>
          <w:sz w:val="22"/>
          <w:szCs w:val="22"/>
        </w:rPr>
        <w:t>, ejournal.ilkom.fisip-unmul.ac.id</w:t>
      </w:r>
    </w:p>
    <w:p w14:paraId="2F08F642" w14:textId="77777777" w:rsidR="00E9183E" w:rsidRPr="001965A4" w:rsidRDefault="00E9183E" w:rsidP="0035284A">
      <w:pPr>
        <w:ind w:left="-108"/>
        <w:rPr>
          <w:sz w:val="22"/>
          <w:szCs w:val="22"/>
        </w:rPr>
      </w:pPr>
      <w:r w:rsidRPr="001965A4">
        <w:rPr>
          <w:sz w:val="22"/>
          <w:szCs w:val="22"/>
        </w:rPr>
        <w:t>©Copyright 2024</w:t>
      </w:r>
    </w:p>
    <w:p w14:paraId="05DBFFDF" w14:textId="77777777" w:rsidR="00E9183E" w:rsidRPr="001965A4" w:rsidRDefault="00E9183E" w:rsidP="0035284A">
      <w:pPr>
        <w:pBdr>
          <w:top w:val="nil"/>
          <w:left w:val="nil"/>
          <w:bottom w:val="nil"/>
          <w:right w:val="nil"/>
          <w:between w:val="nil"/>
        </w:pBdr>
        <w:jc w:val="center"/>
        <w:rPr>
          <w:b/>
          <w:sz w:val="23"/>
          <w:szCs w:val="23"/>
        </w:rPr>
      </w:pPr>
    </w:p>
    <w:bookmarkEnd w:id="2"/>
    <w:bookmarkEnd w:id="3"/>
    <w:p w14:paraId="198667C2" w14:textId="7F69DA65" w:rsidR="00A7771B" w:rsidRPr="001965A4" w:rsidRDefault="00A46C93" w:rsidP="003C77ED">
      <w:pPr>
        <w:pBdr>
          <w:top w:val="nil"/>
          <w:left w:val="nil"/>
          <w:bottom w:val="nil"/>
          <w:right w:val="nil"/>
          <w:between w:val="nil"/>
        </w:pBdr>
        <w:jc w:val="center"/>
        <w:rPr>
          <w:b/>
          <w:sz w:val="28"/>
          <w:szCs w:val="28"/>
        </w:rPr>
      </w:pPr>
      <w:r w:rsidRPr="00A46C93">
        <w:rPr>
          <w:b/>
          <w:sz w:val="28"/>
          <w:szCs w:val="28"/>
        </w:rPr>
        <w:t xml:space="preserve">ANALISIS </w:t>
      </w:r>
      <w:r w:rsidRPr="00A46C93">
        <w:rPr>
          <w:b/>
          <w:sz w:val="28"/>
          <w:szCs w:val="28"/>
          <w:lang w:val="id-ID"/>
        </w:rPr>
        <w:t>STRATEGI KOMUNIKASI SAT</w:t>
      </w:r>
      <w:r w:rsidRPr="00A46C93">
        <w:rPr>
          <w:b/>
          <w:sz w:val="28"/>
          <w:szCs w:val="28"/>
        </w:rPr>
        <w:t>UAN</w:t>
      </w:r>
      <w:r>
        <w:rPr>
          <w:b/>
          <w:sz w:val="28"/>
          <w:szCs w:val="28"/>
        </w:rPr>
        <w:t xml:space="preserve"> </w:t>
      </w:r>
      <w:r w:rsidRPr="00A46C93">
        <w:rPr>
          <w:b/>
          <w:sz w:val="28"/>
          <w:szCs w:val="28"/>
        </w:rPr>
        <w:t xml:space="preserve">INTELIJEN KEAMANAN </w:t>
      </w:r>
      <w:r w:rsidRPr="00A46C93">
        <w:rPr>
          <w:b/>
          <w:sz w:val="28"/>
          <w:szCs w:val="28"/>
          <w:lang w:val="id-ID"/>
        </w:rPr>
        <w:t>POLRES KUTAI KARTANEGARA DALAM MEMBANGUN KEMITRAAN DENGAN MASYARAKAT KECAMATAN TENGGARONG</w:t>
      </w:r>
    </w:p>
    <w:p w14:paraId="5447330D" w14:textId="77777777" w:rsidR="003C162B" w:rsidRPr="001965A4" w:rsidRDefault="003C162B" w:rsidP="003C77ED">
      <w:pPr>
        <w:jc w:val="center"/>
        <w:rPr>
          <w:b/>
          <w:sz w:val="23"/>
          <w:szCs w:val="23"/>
        </w:rPr>
      </w:pPr>
    </w:p>
    <w:p w14:paraId="4A7E4EB1" w14:textId="35BFD96D" w:rsidR="003C162B" w:rsidRPr="001965A4" w:rsidRDefault="00A46C93" w:rsidP="003C77ED">
      <w:pPr>
        <w:jc w:val="center"/>
        <w:rPr>
          <w:b/>
          <w:sz w:val="23"/>
          <w:szCs w:val="23"/>
        </w:rPr>
      </w:pPr>
      <w:r w:rsidRPr="00A46C93">
        <w:rPr>
          <w:b/>
          <w:color w:val="000000"/>
          <w:sz w:val="23"/>
          <w:szCs w:val="23"/>
        </w:rPr>
        <w:t>Muhammad Yasin</w:t>
      </w:r>
      <w:r w:rsidR="003C162B" w:rsidRPr="00A46C93">
        <w:rPr>
          <w:rStyle w:val="FootnoteReference"/>
          <w:b/>
          <w:sz w:val="23"/>
          <w:szCs w:val="23"/>
          <w:lang w:val="id-ID"/>
        </w:rPr>
        <w:footnoteReference w:id="1"/>
      </w:r>
      <w:r w:rsidR="003C162B" w:rsidRPr="00A46C93">
        <w:rPr>
          <w:b/>
          <w:sz w:val="23"/>
          <w:szCs w:val="23"/>
          <w:lang w:val="id-ID"/>
        </w:rPr>
        <w:t>,</w:t>
      </w:r>
      <w:r w:rsidR="003C162B" w:rsidRPr="00A46C93">
        <w:rPr>
          <w:b/>
          <w:sz w:val="23"/>
          <w:szCs w:val="23"/>
          <w:lang w:val="id-ID" w:eastAsia="id-ID"/>
        </w:rPr>
        <w:t xml:space="preserve"> </w:t>
      </w:r>
      <w:r w:rsidRPr="00A46C93">
        <w:rPr>
          <w:b/>
          <w:bCs/>
          <w:color w:val="000000"/>
          <w:sz w:val="23"/>
          <w:szCs w:val="23"/>
        </w:rPr>
        <w:t>Hairunnisa</w:t>
      </w:r>
      <w:r w:rsidRPr="00A46C93">
        <w:rPr>
          <w:b/>
          <w:bCs/>
          <w:color w:val="000000"/>
          <w:sz w:val="23"/>
          <w:szCs w:val="23"/>
          <w:vertAlign w:val="superscript"/>
          <w:lang w:val="id-ID"/>
        </w:rPr>
        <w:t xml:space="preserve"> </w:t>
      </w:r>
      <w:r w:rsidR="003C162B" w:rsidRPr="001965A4">
        <w:rPr>
          <w:rStyle w:val="FootnoteReference"/>
          <w:b/>
          <w:sz w:val="23"/>
          <w:szCs w:val="23"/>
          <w:lang w:val="id-ID"/>
        </w:rPr>
        <w:footnoteReference w:id="2"/>
      </w:r>
    </w:p>
    <w:p w14:paraId="6A9DB563" w14:textId="49078880" w:rsidR="003C162B" w:rsidRPr="001965A4" w:rsidRDefault="003C162B" w:rsidP="003C77ED">
      <w:pPr>
        <w:jc w:val="center"/>
        <w:rPr>
          <w:b/>
          <w:i/>
          <w:sz w:val="23"/>
          <w:szCs w:val="23"/>
        </w:rPr>
      </w:pPr>
    </w:p>
    <w:p w14:paraId="3F44960B" w14:textId="77777777" w:rsidR="003C162B" w:rsidRPr="001965A4" w:rsidRDefault="003C162B" w:rsidP="003C77ED">
      <w:pPr>
        <w:jc w:val="center"/>
        <w:rPr>
          <w:b/>
          <w:i/>
          <w:sz w:val="23"/>
          <w:szCs w:val="23"/>
          <w:lang w:val="id-ID"/>
        </w:rPr>
      </w:pPr>
      <w:r w:rsidRPr="001965A4">
        <w:rPr>
          <w:b/>
          <w:i/>
          <w:sz w:val="23"/>
          <w:szCs w:val="23"/>
          <w:lang w:val="id-ID"/>
        </w:rPr>
        <w:t>Abstrak</w:t>
      </w:r>
    </w:p>
    <w:p w14:paraId="47CE96F5" w14:textId="08B260BB" w:rsidR="0031694D" w:rsidRPr="00096AE2" w:rsidRDefault="00DF44E8" w:rsidP="003C77ED">
      <w:pPr>
        <w:ind w:firstLine="567"/>
        <w:jc w:val="both"/>
        <w:rPr>
          <w:bCs/>
          <w:i/>
          <w:color w:val="000000"/>
          <w:sz w:val="23"/>
          <w:szCs w:val="23"/>
        </w:rPr>
      </w:pPr>
      <w:r w:rsidRPr="00DF44E8">
        <w:rPr>
          <w:bCs/>
          <w:i/>
          <w:color w:val="000000"/>
          <w:sz w:val="23"/>
          <w:szCs w:val="23"/>
        </w:rPr>
        <w:t xml:space="preserve">Penelitian ini bertujuan </w:t>
      </w:r>
      <w:r w:rsidR="00BB1879" w:rsidRPr="00BB1879">
        <w:rPr>
          <w:bCs/>
          <w:i/>
          <w:color w:val="000000"/>
          <w:sz w:val="23"/>
          <w:szCs w:val="23"/>
        </w:rPr>
        <w:t>untuk mengetahui strategi komunikasi Satuan Intelijen Keamanan Polres Kutai Kartanegara dalam membangun kemitraan dengan masyarakat Kecamatan Tenggarong</w:t>
      </w:r>
      <w:r w:rsidRPr="00DF44E8">
        <w:rPr>
          <w:bCs/>
          <w:i/>
          <w:color w:val="000000"/>
          <w:sz w:val="23"/>
          <w:szCs w:val="23"/>
        </w:rPr>
        <w:t xml:space="preserve">. Teori yang digunakan dalam penelitian ini mencakup </w:t>
      </w:r>
      <w:r w:rsidR="00BE3629">
        <w:rPr>
          <w:bCs/>
          <w:i/>
          <w:color w:val="000000"/>
          <w:sz w:val="23"/>
          <w:szCs w:val="23"/>
        </w:rPr>
        <w:t xml:space="preserve">teori </w:t>
      </w:r>
      <w:r w:rsidRPr="00DF44E8">
        <w:rPr>
          <w:bCs/>
          <w:i/>
          <w:color w:val="000000"/>
          <w:sz w:val="23"/>
          <w:szCs w:val="23"/>
        </w:rPr>
        <w:t>komunikasi</w:t>
      </w:r>
      <w:r w:rsidR="00F2041E">
        <w:rPr>
          <w:bCs/>
          <w:i/>
          <w:color w:val="000000"/>
          <w:sz w:val="23"/>
          <w:szCs w:val="23"/>
        </w:rPr>
        <w:t xml:space="preserve"> </w:t>
      </w:r>
      <w:r w:rsidR="00F2041E" w:rsidRPr="00F2041E">
        <w:rPr>
          <w:bCs/>
          <w:i/>
          <w:color w:val="000000"/>
          <w:sz w:val="23"/>
          <w:szCs w:val="23"/>
        </w:rPr>
        <w:t>partisipatoris</w:t>
      </w:r>
      <w:r w:rsidR="00C61724">
        <w:rPr>
          <w:bCs/>
          <w:i/>
          <w:color w:val="000000"/>
          <w:sz w:val="23"/>
          <w:szCs w:val="23"/>
        </w:rPr>
        <w:t xml:space="preserve"> </w:t>
      </w:r>
      <w:r w:rsidR="00C61724" w:rsidRPr="00C61724">
        <w:rPr>
          <w:bCs/>
          <w:i/>
          <w:color w:val="000000"/>
          <w:sz w:val="23"/>
          <w:szCs w:val="23"/>
        </w:rPr>
        <w:t xml:space="preserve">yang terkait dengan </w:t>
      </w:r>
      <w:r w:rsidR="00BE3629">
        <w:rPr>
          <w:bCs/>
          <w:i/>
          <w:color w:val="000000"/>
          <w:sz w:val="23"/>
          <w:szCs w:val="23"/>
        </w:rPr>
        <w:t xml:space="preserve">konsep </w:t>
      </w:r>
      <w:r w:rsidR="00C61724" w:rsidRPr="00C61724">
        <w:rPr>
          <w:bCs/>
          <w:i/>
          <w:color w:val="000000"/>
          <w:sz w:val="23"/>
          <w:szCs w:val="23"/>
        </w:rPr>
        <w:t>strategi komunikasi</w:t>
      </w:r>
      <w:r w:rsidR="005210FE">
        <w:rPr>
          <w:bCs/>
          <w:i/>
          <w:color w:val="000000"/>
          <w:sz w:val="23"/>
          <w:szCs w:val="23"/>
        </w:rPr>
        <w:t xml:space="preserve">. </w:t>
      </w:r>
      <w:r w:rsidR="00136DD7">
        <w:rPr>
          <w:bCs/>
          <w:i/>
          <w:color w:val="000000"/>
          <w:sz w:val="23"/>
          <w:szCs w:val="23"/>
        </w:rPr>
        <w:t>Konsep ini menunjukkan bahwa</w:t>
      </w:r>
      <w:r w:rsidR="00DB620A">
        <w:rPr>
          <w:bCs/>
          <w:i/>
          <w:color w:val="000000"/>
          <w:sz w:val="23"/>
          <w:szCs w:val="23"/>
        </w:rPr>
        <w:t xml:space="preserve"> </w:t>
      </w:r>
      <w:r w:rsidR="00DB620A" w:rsidRPr="00DB620A">
        <w:rPr>
          <w:bCs/>
          <w:i/>
          <w:color w:val="000000"/>
          <w:sz w:val="23"/>
          <w:szCs w:val="23"/>
        </w:rPr>
        <w:t>strategi komunikasi lebih baik lagi maka segala sesuatu harus dikaitkan dengan komponen-komponen yang merupakan jawaban terhadap pertanyaan dalam rumus Lasswell</w:t>
      </w:r>
      <w:r w:rsidR="0018714A">
        <w:rPr>
          <w:bCs/>
          <w:i/>
          <w:color w:val="000000"/>
          <w:sz w:val="23"/>
          <w:szCs w:val="23"/>
        </w:rPr>
        <w:t>.</w:t>
      </w:r>
      <w:r w:rsidR="008118D6">
        <w:rPr>
          <w:bCs/>
          <w:i/>
          <w:color w:val="000000"/>
          <w:sz w:val="23"/>
          <w:szCs w:val="23"/>
        </w:rPr>
        <w:t xml:space="preserve"> Komponen </w:t>
      </w:r>
      <w:r w:rsidR="00011C1B">
        <w:rPr>
          <w:bCs/>
          <w:i/>
          <w:color w:val="000000"/>
          <w:sz w:val="23"/>
          <w:szCs w:val="23"/>
        </w:rPr>
        <w:t>tersebut diantaranya</w:t>
      </w:r>
      <w:r w:rsidR="00CB6F7D">
        <w:rPr>
          <w:bCs/>
          <w:i/>
          <w:color w:val="000000"/>
          <w:sz w:val="23"/>
          <w:szCs w:val="23"/>
        </w:rPr>
        <w:t xml:space="preserve"> </w:t>
      </w:r>
      <w:bookmarkStart w:id="5" w:name="_Hlk162681342"/>
      <w:r w:rsidR="00DE4D2A" w:rsidRPr="00DE4D2A">
        <w:rPr>
          <w:bCs/>
          <w:i/>
          <w:color w:val="000000"/>
          <w:sz w:val="23"/>
          <w:szCs w:val="23"/>
        </w:rPr>
        <w:t>Who (Siapa): Identifikasi pelaku atau sumber pesan dalam proses komunikasi</w:t>
      </w:r>
      <w:r w:rsidR="00F97698">
        <w:rPr>
          <w:bCs/>
          <w:i/>
          <w:color w:val="000000"/>
          <w:sz w:val="23"/>
          <w:szCs w:val="23"/>
        </w:rPr>
        <w:t xml:space="preserve">. </w:t>
      </w:r>
      <w:r w:rsidR="00F97698" w:rsidRPr="00F97698">
        <w:rPr>
          <w:bCs/>
          <w:i/>
          <w:color w:val="000000"/>
          <w:sz w:val="23"/>
          <w:szCs w:val="23"/>
        </w:rPr>
        <w:t>Says What (Mengatakan Apa</w:t>
      </w:r>
      <w:r w:rsidR="004760A5">
        <w:rPr>
          <w:bCs/>
          <w:i/>
          <w:color w:val="000000"/>
          <w:sz w:val="23"/>
          <w:szCs w:val="23"/>
        </w:rPr>
        <w:t>),</w:t>
      </w:r>
      <w:r w:rsidR="00165C0E">
        <w:rPr>
          <w:bCs/>
          <w:i/>
          <w:color w:val="000000"/>
          <w:sz w:val="23"/>
          <w:szCs w:val="23"/>
        </w:rPr>
        <w:t xml:space="preserve"> </w:t>
      </w:r>
      <w:r w:rsidR="00165C0E" w:rsidRPr="00165C0E">
        <w:rPr>
          <w:bCs/>
          <w:i/>
          <w:color w:val="000000"/>
          <w:sz w:val="23"/>
          <w:szCs w:val="23"/>
        </w:rPr>
        <w:t>In Which Channel (Dalam Saluran Apa</w:t>
      </w:r>
      <w:r w:rsidR="004760A5">
        <w:rPr>
          <w:bCs/>
          <w:i/>
          <w:color w:val="000000"/>
          <w:sz w:val="23"/>
          <w:szCs w:val="23"/>
        </w:rPr>
        <w:t>)</w:t>
      </w:r>
      <w:r w:rsidR="00165C0E" w:rsidRPr="00165C0E">
        <w:rPr>
          <w:bCs/>
          <w:i/>
          <w:color w:val="000000"/>
          <w:sz w:val="23"/>
          <w:szCs w:val="23"/>
        </w:rPr>
        <w:t>.</w:t>
      </w:r>
      <w:r w:rsidR="00EA6222">
        <w:rPr>
          <w:bCs/>
          <w:i/>
          <w:color w:val="000000"/>
          <w:sz w:val="23"/>
          <w:szCs w:val="23"/>
        </w:rPr>
        <w:t xml:space="preserve"> </w:t>
      </w:r>
      <w:r w:rsidR="00EA6222" w:rsidRPr="00EA6222">
        <w:rPr>
          <w:bCs/>
          <w:i/>
          <w:color w:val="000000"/>
          <w:sz w:val="23"/>
          <w:szCs w:val="23"/>
        </w:rPr>
        <w:t>To Whom (Kepada Siapa).</w:t>
      </w:r>
      <w:r w:rsidR="00EA6222">
        <w:rPr>
          <w:bCs/>
          <w:i/>
          <w:color w:val="000000"/>
          <w:sz w:val="23"/>
          <w:szCs w:val="23"/>
        </w:rPr>
        <w:t xml:space="preserve"> </w:t>
      </w:r>
      <w:r w:rsidR="00096AE2" w:rsidRPr="00096AE2">
        <w:rPr>
          <w:bCs/>
          <w:i/>
          <w:color w:val="000000"/>
          <w:sz w:val="23"/>
          <w:szCs w:val="23"/>
        </w:rPr>
        <w:t>With What Effect (Dengan Dampak Apa).</w:t>
      </w:r>
      <w:bookmarkEnd w:id="5"/>
      <w:r w:rsidR="00D80602">
        <w:rPr>
          <w:bCs/>
          <w:i/>
          <w:color w:val="000000"/>
          <w:sz w:val="23"/>
          <w:szCs w:val="23"/>
        </w:rPr>
        <w:t xml:space="preserve"> </w:t>
      </w:r>
      <w:r w:rsidRPr="00DF44E8">
        <w:rPr>
          <w:bCs/>
          <w:i/>
          <w:color w:val="000000"/>
          <w:sz w:val="23"/>
          <w:szCs w:val="23"/>
        </w:rPr>
        <w:t xml:space="preserve">Hasil penelitian menunjukkan bahwa </w:t>
      </w:r>
      <w:r w:rsidR="00AE3D82">
        <w:rPr>
          <w:bCs/>
          <w:i/>
          <w:color w:val="000000"/>
          <w:sz w:val="23"/>
          <w:szCs w:val="23"/>
        </w:rPr>
        <w:t>p</w:t>
      </w:r>
      <w:r w:rsidR="00AE3D82" w:rsidRPr="00AE3D82">
        <w:rPr>
          <w:bCs/>
          <w:i/>
          <w:color w:val="000000"/>
          <w:sz w:val="23"/>
          <w:szCs w:val="23"/>
        </w:rPr>
        <w:t>ihak Sat Intelkam telah melakukan kegiatan pencegahan, Sosialisasi terkait keamanan Kamtibmas dan telah melakukan kegiatan kemitraan dengan tokoh-tokoh berpengaruh</w:t>
      </w:r>
      <w:r w:rsidR="00861DB3">
        <w:rPr>
          <w:bCs/>
          <w:i/>
          <w:color w:val="000000"/>
          <w:sz w:val="23"/>
          <w:szCs w:val="23"/>
        </w:rPr>
        <w:t xml:space="preserve">. Kemudian </w:t>
      </w:r>
      <w:r w:rsidR="00861DB3" w:rsidRPr="00861DB3">
        <w:rPr>
          <w:bCs/>
          <w:i/>
          <w:color w:val="000000"/>
          <w:sz w:val="23"/>
          <w:szCs w:val="23"/>
        </w:rPr>
        <w:t>Sat Intelkam Polres Kutai Kartanegara telah melakukan Upaya untuk mengurangi Potensi gangguan Kamtibmas dengan menjalin kemitraan dengan Masyarakat</w:t>
      </w:r>
      <w:r w:rsidR="00A70A29">
        <w:rPr>
          <w:bCs/>
          <w:i/>
          <w:color w:val="000000"/>
          <w:sz w:val="23"/>
          <w:szCs w:val="23"/>
        </w:rPr>
        <w:t>. Lalu t</w:t>
      </w:r>
      <w:r w:rsidR="00A70A29" w:rsidRPr="00A70A29">
        <w:rPr>
          <w:bCs/>
          <w:i/>
          <w:color w:val="000000"/>
          <w:sz w:val="23"/>
          <w:szCs w:val="23"/>
        </w:rPr>
        <w:t>erkait dengan kemitraan yang dilakukan di anggap sangat berpengaruh terhadap keamanan Kamtibmas walaupun berdasarkan data yang ada menunjukkan bahwa masih terdapat peningkatan terhadap gangguan kamtibmas diwilayah Kab. Kutai Kartanegara yaitu</w:t>
      </w:r>
      <w:r w:rsidR="00113FBF">
        <w:rPr>
          <w:bCs/>
          <w:i/>
          <w:color w:val="000000"/>
          <w:sz w:val="23"/>
          <w:szCs w:val="23"/>
        </w:rPr>
        <w:t xml:space="preserve"> </w:t>
      </w:r>
      <w:r w:rsidR="00113FBF" w:rsidRPr="00113FBF">
        <w:rPr>
          <w:bCs/>
          <w:i/>
          <w:color w:val="000000"/>
          <w:sz w:val="23"/>
          <w:szCs w:val="23"/>
        </w:rPr>
        <w:t>terdapat kenaikan pada laporan polisi sebanyak 128 kasus dan penyelesaian perkara naik menjadi 110 kasus</w:t>
      </w:r>
      <w:r w:rsidR="00514D29">
        <w:rPr>
          <w:bCs/>
          <w:i/>
          <w:color w:val="000000"/>
          <w:sz w:val="23"/>
          <w:szCs w:val="23"/>
        </w:rPr>
        <w:t xml:space="preserve"> dan </w:t>
      </w:r>
      <w:r w:rsidR="004760A5" w:rsidRPr="004760A5">
        <w:rPr>
          <w:bCs/>
          <w:i/>
          <w:color w:val="000000"/>
          <w:sz w:val="23"/>
          <w:szCs w:val="23"/>
        </w:rPr>
        <w:t xml:space="preserve">terkait dengan penyalahgunaan Narkotika </w:t>
      </w:r>
      <w:r w:rsidR="00514D29" w:rsidRPr="00514D29">
        <w:rPr>
          <w:bCs/>
          <w:i/>
          <w:color w:val="000000"/>
          <w:sz w:val="23"/>
          <w:szCs w:val="23"/>
        </w:rPr>
        <w:t>terdapat kenaikan pada laporan polisi sebanyak 15 kasus dan penyelesaian perkara naik menjadi 10 kasus</w:t>
      </w:r>
      <w:r w:rsidR="00BD07B6">
        <w:rPr>
          <w:bCs/>
          <w:i/>
          <w:color w:val="000000"/>
          <w:sz w:val="23"/>
          <w:szCs w:val="23"/>
        </w:rPr>
        <w:t>.</w:t>
      </w:r>
      <w:r w:rsidR="008D4228">
        <w:rPr>
          <w:bCs/>
          <w:i/>
          <w:color w:val="000000"/>
          <w:sz w:val="23"/>
          <w:szCs w:val="23"/>
        </w:rPr>
        <w:t xml:space="preserve"> D</w:t>
      </w:r>
      <w:r w:rsidR="008D4228" w:rsidRPr="008D4228">
        <w:rPr>
          <w:bCs/>
          <w:i/>
          <w:color w:val="000000"/>
          <w:sz w:val="23"/>
          <w:szCs w:val="23"/>
        </w:rPr>
        <w:t>engan adanya kenaikan yang terjadi disebabkan jumlah penduduk yang semakin padat sehingga hal tersebut juga berpengaruh pada situasi dan kondisi keamanan Kamtibmas</w:t>
      </w:r>
      <w:r w:rsidR="004002F3">
        <w:rPr>
          <w:bCs/>
          <w:i/>
          <w:color w:val="000000"/>
          <w:sz w:val="23"/>
          <w:szCs w:val="23"/>
        </w:rPr>
        <w:t xml:space="preserve">. </w:t>
      </w:r>
      <w:r w:rsidR="004002F3" w:rsidRPr="004002F3">
        <w:rPr>
          <w:bCs/>
          <w:i/>
          <w:color w:val="000000"/>
          <w:sz w:val="23"/>
          <w:szCs w:val="23"/>
        </w:rPr>
        <w:t>Pihak Sat Intelkam telah melakukan Upaya pencegahan dengan melakukan kegiatan kemitraan namun hal tersebut hanya bukan sekedar untuk menurunkan potensi gangguan</w:t>
      </w:r>
      <w:r w:rsidR="004002F3">
        <w:rPr>
          <w:bCs/>
          <w:i/>
          <w:color w:val="000000"/>
          <w:sz w:val="23"/>
          <w:szCs w:val="23"/>
        </w:rPr>
        <w:t>.</w:t>
      </w:r>
    </w:p>
    <w:p w14:paraId="27E201BF" w14:textId="10B0D54B" w:rsidR="008E4F6F" w:rsidRDefault="0042567D" w:rsidP="003C77ED">
      <w:pPr>
        <w:jc w:val="both"/>
        <w:rPr>
          <w:i/>
          <w:color w:val="000000"/>
          <w:sz w:val="23"/>
          <w:szCs w:val="23"/>
        </w:rPr>
      </w:pPr>
      <w:r>
        <w:rPr>
          <w:b/>
          <w:bCs/>
          <w:i/>
          <w:noProof/>
          <w:color w:val="000000"/>
          <w:sz w:val="23"/>
          <w:szCs w:val="23"/>
          <w:lang w:val="id-ID" w:eastAsia="id-ID"/>
        </w:rPr>
        <mc:AlternateContent>
          <mc:Choice Requires="wps">
            <w:drawing>
              <wp:anchor distT="0" distB="0" distL="114300" distR="114300" simplePos="0" relativeHeight="251659264" behindDoc="0" locked="0" layoutInCell="1" allowOverlap="1" wp14:anchorId="6AF3461B" wp14:editId="550980FB">
                <wp:simplePos x="0" y="0"/>
                <wp:positionH relativeFrom="column">
                  <wp:posOffset>2303780</wp:posOffset>
                </wp:positionH>
                <wp:positionV relativeFrom="paragraph">
                  <wp:posOffset>1003935</wp:posOffset>
                </wp:positionV>
                <wp:extent cx="469900" cy="3175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69900" cy="317500"/>
                        </a:xfrm>
                        <a:prstGeom prst="rect">
                          <a:avLst/>
                        </a:prstGeom>
                        <a:solidFill>
                          <a:schemeClr val="lt1"/>
                        </a:solidFill>
                        <a:ln w="6350">
                          <a:noFill/>
                        </a:ln>
                      </wps:spPr>
                      <wps:txbx>
                        <w:txbxContent>
                          <w:p w14:paraId="2D5F796E" w14:textId="32A86FF3" w:rsidR="0042567D" w:rsidRDefault="00135D12">
                            <w:r>
                              <w:t>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3461B" id="_x0000_t202" coordsize="21600,21600" o:spt="202" path="m,l,21600r21600,l21600,xe">
                <v:stroke joinstyle="miter"/>
                <v:path gradientshapeok="t" o:connecttype="rect"/>
              </v:shapetype>
              <v:shape id="Text Box 1" o:spid="_x0000_s1026" type="#_x0000_t202" style="position:absolute;left:0;text-align:left;margin-left:181.4pt;margin-top:79.05pt;width:3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YxKwIAAFM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" fillcolor="white [3201]" stroked="f" strokeweight=".5pt">
                <v:textbox>
                  <w:txbxContent>
                    <w:p w14:paraId="2D5F796E" w14:textId="32A86FF3" w:rsidR="0042567D" w:rsidRDefault="00135D12">
                      <w:r>
                        <w:t>139</w:t>
                      </w:r>
                    </w:p>
                  </w:txbxContent>
                </v:textbox>
              </v:shape>
            </w:pict>
          </mc:Fallback>
        </mc:AlternateContent>
      </w:r>
      <w:r w:rsidR="00532DB4" w:rsidRPr="001965A4">
        <w:rPr>
          <w:b/>
          <w:bCs/>
          <w:i/>
          <w:color w:val="000000"/>
          <w:sz w:val="23"/>
          <w:szCs w:val="23"/>
        </w:rPr>
        <w:t xml:space="preserve">Kata Kunci: </w:t>
      </w:r>
      <w:r w:rsidR="00FE12AE" w:rsidRPr="001965A4">
        <w:rPr>
          <w:i/>
          <w:color w:val="000000"/>
          <w:sz w:val="23"/>
          <w:szCs w:val="23"/>
        </w:rPr>
        <w:t xml:space="preserve">Strategi Komunikasi, </w:t>
      </w:r>
      <w:r w:rsidR="00AF5DBF">
        <w:rPr>
          <w:i/>
          <w:color w:val="000000"/>
          <w:sz w:val="23"/>
          <w:szCs w:val="23"/>
        </w:rPr>
        <w:t>Sat</w:t>
      </w:r>
      <w:r w:rsidR="004E7FE6">
        <w:rPr>
          <w:i/>
          <w:color w:val="000000"/>
          <w:sz w:val="23"/>
          <w:szCs w:val="23"/>
        </w:rPr>
        <w:t xml:space="preserve"> </w:t>
      </w:r>
      <w:r w:rsidR="00AF5DBF">
        <w:rPr>
          <w:i/>
          <w:color w:val="000000"/>
          <w:sz w:val="23"/>
          <w:szCs w:val="23"/>
        </w:rPr>
        <w:t>Intelkam</w:t>
      </w:r>
      <w:r w:rsidR="00FE12AE" w:rsidRPr="001965A4">
        <w:rPr>
          <w:i/>
          <w:color w:val="000000"/>
          <w:sz w:val="23"/>
          <w:szCs w:val="23"/>
        </w:rPr>
        <w:t xml:space="preserve">, </w:t>
      </w:r>
      <w:r w:rsidR="004E7FE6">
        <w:rPr>
          <w:i/>
          <w:color w:val="000000"/>
          <w:sz w:val="23"/>
          <w:szCs w:val="23"/>
        </w:rPr>
        <w:t>Masyarakat Tenggarong</w:t>
      </w:r>
    </w:p>
    <w:p w14:paraId="2469BCC1" w14:textId="1EBD190D" w:rsidR="008E4F6F" w:rsidRPr="001965A4" w:rsidRDefault="000B08FF" w:rsidP="003C77ED">
      <w:pPr>
        <w:jc w:val="both"/>
        <w:rPr>
          <w:b/>
          <w:sz w:val="23"/>
          <w:szCs w:val="23"/>
          <w:lang w:val="id-ID"/>
        </w:rPr>
      </w:pPr>
      <w:r w:rsidRPr="001965A4">
        <w:rPr>
          <w:b/>
          <w:sz w:val="23"/>
          <w:szCs w:val="23"/>
          <w:lang w:val="id-ID"/>
        </w:rPr>
        <w:lastRenderedPageBreak/>
        <w:t>Pendahuluan</w:t>
      </w:r>
    </w:p>
    <w:p w14:paraId="077AECB7" w14:textId="730BEBDB" w:rsidR="00890696" w:rsidRPr="001965A4" w:rsidRDefault="000E460F" w:rsidP="003C77ED">
      <w:pPr>
        <w:ind w:firstLine="567"/>
        <w:jc w:val="both"/>
        <w:rPr>
          <w:sz w:val="23"/>
          <w:szCs w:val="23"/>
        </w:rPr>
      </w:pPr>
      <w:bookmarkStart w:id="6" w:name="_Hlk92715361"/>
      <w:bookmarkEnd w:id="0"/>
      <w:bookmarkEnd w:id="1"/>
      <w:bookmarkEnd w:id="4"/>
      <w:r w:rsidRPr="000E460F">
        <w:rPr>
          <w:sz w:val="23"/>
          <w:szCs w:val="23"/>
        </w:rPr>
        <w:t>Satuan Intelijen Keamanan (Sat Intelkam) merupakan bagian dari kepolisian yang bertugas menyelenggarakan dan membina fungsi intelijen bidang keamanan serta pelayanan publik terkait izin keramaian umum dan pembuatan Surat Keterangan Catatan Kepolisian (SKCK). Satuan ini berperan penting dalam pengumpulan informasi dan menjalin kemitraan dengan masyarakat untuk pencegahan kejahatan dan menjaga ketertiban di wilayahnya, seperti Kecamatan Tenggarong di Kutai Kartanegara.</w:t>
      </w:r>
    </w:p>
    <w:p w14:paraId="11D7EF97" w14:textId="39E10C3C" w:rsidR="00FE12AE" w:rsidRPr="001965A4" w:rsidRDefault="00CA5A86" w:rsidP="003C77ED">
      <w:pPr>
        <w:ind w:firstLine="567"/>
        <w:jc w:val="both"/>
        <w:rPr>
          <w:sz w:val="23"/>
          <w:szCs w:val="23"/>
          <w:lang w:val="en-ID"/>
        </w:rPr>
      </w:pPr>
      <w:r w:rsidRPr="000E460F">
        <w:rPr>
          <w:sz w:val="23"/>
          <w:szCs w:val="23"/>
        </w:rPr>
        <w:t xml:space="preserve">Sat Intelkam </w:t>
      </w:r>
      <w:r w:rsidR="000F59A5" w:rsidRPr="001965A4">
        <w:rPr>
          <w:sz w:val="23"/>
          <w:szCs w:val="23"/>
          <w:lang w:val="en-ID"/>
        </w:rPr>
        <w:t xml:space="preserve">menghadapi tantangan signifikan selama pelaksanaan kegiatan, </w:t>
      </w:r>
      <w:r w:rsidR="002303CE" w:rsidRPr="002303CE">
        <w:rPr>
          <w:sz w:val="23"/>
          <w:szCs w:val="23"/>
        </w:rPr>
        <w:t>terdapat peningkatan kasus gangguan Kamtibmas dan penyalahgunaan narkotika. Meskipun polisi telah meningkatkan penyelesaian kasus, tantangan tetap ada. Kurangnya jumlah personel Sat Intelkam dan dukungan anggaran menjadi kendala utama dalam pelaksanaan kegiatan lapangan. Selain itu, kurangnya transparansi antara masyarakat dan polisi serta kendala internal di kepolisian, seperti ketidakseimbangan personel polisi, juga menjadi faktor penghambat. Dalam menghadapi tantangan ini, Sat Intelkam terus menjalin kemitraan dengan tokoh masyarakat dan adat serta mengoptimalkan strategi komunikasi untuk membangun kepercayaan dan mendapatkan informasi yang dibutuhkan.</w:t>
      </w:r>
      <w:r w:rsidR="002303CE" w:rsidRPr="002303CE">
        <w:rPr>
          <w:vanish/>
          <w:sz w:val="23"/>
          <w:szCs w:val="23"/>
          <w:lang w:val="en-ID"/>
        </w:rPr>
        <w:t xml:space="preserve"> </w:t>
      </w:r>
      <w:r w:rsidR="00FE12AE" w:rsidRPr="001965A4">
        <w:rPr>
          <w:vanish/>
          <w:sz w:val="23"/>
          <w:szCs w:val="23"/>
          <w:lang w:val="en-ID"/>
        </w:rPr>
        <w:t>Top of Form</w:t>
      </w:r>
    </w:p>
    <w:p w14:paraId="240F35CB" w14:textId="77777777" w:rsidR="00890696" w:rsidRPr="001965A4" w:rsidRDefault="00890696" w:rsidP="003C77ED">
      <w:pPr>
        <w:ind w:firstLine="567"/>
        <w:jc w:val="both"/>
        <w:rPr>
          <w:vanish/>
          <w:sz w:val="23"/>
          <w:szCs w:val="23"/>
          <w:lang w:val="en-ID"/>
        </w:rPr>
      </w:pPr>
    </w:p>
    <w:p w14:paraId="768F8096" w14:textId="77777777" w:rsidR="00FE12AE" w:rsidRPr="001965A4" w:rsidRDefault="00FE12AE" w:rsidP="003C77ED">
      <w:pPr>
        <w:ind w:firstLine="567"/>
        <w:jc w:val="both"/>
        <w:rPr>
          <w:vanish/>
          <w:sz w:val="23"/>
          <w:szCs w:val="23"/>
          <w:lang w:val="en-ID"/>
        </w:rPr>
      </w:pPr>
      <w:r w:rsidRPr="001965A4">
        <w:rPr>
          <w:vanish/>
          <w:sz w:val="23"/>
          <w:szCs w:val="23"/>
          <w:lang w:val="en-ID"/>
        </w:rPr>
        <w:t>Bottom of Form</w:t>
      </w:r>
    </w:p>
    <w:p w14:paraId="7A450482" w14:textId="204D3A7A" w:rsidR="00DE483E" w:rsidRPr="001965A4" w:rsidRDefault="00FE12AE" w:rsidP="003C77ED">
      <w:pPr>
        <w:ind w:firstLine="567"/>
        <w:jc w:val="both"/>
        <w:rPr>
          <w:sz w:val="23"/>
          <w:szCs w:val="23"/>
        </w:rPr>
      </w:pPr>
      <w:r w:rsidRPr="001965A4">
        <w:rPr>
          <w:sz w:val="23"/>
          <w:szCs w:val="23"/>
        </w:rPr>
        <w:t xml:space="preserve">Mengingat begitu pentingnya strategi komunikasi dalam keberhasilan suatu kegiatan komunikasi, maka </w:t>
      </w:r>
      <w:r w:rsidR="004459AB">
        <w:rPr>
          <w:sz w:val="23"/>
          <w:szCs w:val="23"/>
        </w:rPr>
        <w:t>s</w:t>
      </w:r>
      <w:r w:rsidR="004459AB" w:rsidRPr="004459AB">
        <w:rPr>
          <w:sz w:val="23"/>
          <w:szCs w:val="23"/>
        </w:rPr>
        <w:t>trategi komunikasi yang digunakan dan dilaksanakan oleh Satuan Intelijen keamanan Polres Kukar tentu harus mencapai efektivitas program yang memadai, agar dapat tercapai keamanan dan ketertiban masyarakat. Strategi komunikasi tersebut seharusnya dapat menggabungkan perencanaan media dan manajemen media untuk mencapai tujuan yang diinginkan. Oleh karena itu, berdasarkan uraian di atas peneliti tertarik untuk membuat skripsi yang berjudul "Strategi Komunikasi Satuan Intelijen keamanan Polres Kutai Kartanegara Dalam Membangun Kemitraan Dengan Masyarakat Kecamatan Tenggarong"</w:t>
      </w:r>
    </w:p>
    <w:p w14:paraId="44CADF8B" w14:textId="77777777" w:rsidR="000B08FF" w:rsidRPr="001965A4" w:rsidRDefault="000B08FF" w:rsidP="003C77ED">
      <w:pPr>
        <w:jc w:val="both"/>
        <w:rPr>
          <w:sz w:val="23"/>
          <w:szCs w:val="23"/>
        </w:rPr>
      </w:pPr>
    </w:p>
    <w:p w14:paraId="35EEBC20" w14:textId="77777777" w:rsidR="000B08FF" w:rsidRPr="001965A4" w:rsidRDefault="000B08FF" w:rsidP="003C77ED">
      <w:pPr>
        <w:tabs>
          <w:tab w:val="left" w:pos="426"/>
        </w:tabs>
        <w:jc w:val="both"/>
        <w:rPr>
          <w:b/>
          <w:bCs/>
          <w:i/>
          <w:sz w:val="23"/>
          <w:szCs w:val="23"/>
        </w:rPr>
      </w:pPr>
      <w:r w:rsidRPr="001965A4">
        <w:rPr>
          <w:b/>
          <w:bCs/>
          <w:i/>
          <w:color w:val="000000"/>
          <w:sz w:val="23"/>
          <w:szCs w:val="23"/>
        </w:rPr>
        <w:t>Rumusan Masalah</w:t>
      </w:r>
    </w:p>
    <w:p w14:paraId="22B3EF4B" w14:textId="28F3E553" w:rsidR="000B08FF" w:rsidRPr="001965A4" w:rsidRDefault="00591FB7" w:rsidP="003C77ED">
      <w:pPr>
        <w:ind w:firstLine="567"/>
        <w:jc w:val="both"/>
        <w:rPr>
          <w:sz w:val="23"/>
          <w:szCs w:val="23"/>
        </w:rPr>
      </w:pPr>
      <w:r w:rsidRPr="00591FB7">
        <w:rPr>
          <w:sz w:val="23"/>
          <w:szCs w:val="23"/>
        </w:rPr>
        <w:t>Bagaimana strategi komunikasi yang efektif saat intellijen Keamanan Polres Kutai Kartanegara dalam membangun kemitraan dengan masyarakat Kecamatan Tenggarong</w:t>
      </w:r>
      <w:r w:rsidR="00AA1973" w:rsidRPr="001965A4">
        <w:rPr>
          <w:sz w:val="23"/>
          <w:szCs w:val="23"/>
        </w:rPr>
        <w:t>?</w:t>
      </w:r>
    </w:p>
    <w:p w14:paraId="6BEFD7A7" w14:textId="77777777" w:rsidR="000B08FF" w:rsidRPr="001965A4" w:rsidRDefault="000B08FF" w:rsidP="003C77ED">
      <w:pPr>
        <w:jc w:val="both"/>
        <w:rPr>
          <w:sz w:val="23"/>
          <w:szCs w:val="23"/>
        </w:rPr>
      </w:pPr>
    </w:p>
    <w:p w14:paraId="6B30FF7A" w14:textId="77777777" w:rsidR="000B08FF" w:rsidRPr="001965A4" w:rsidRDefault="000B08FF" w:rsidP="003C77ED">
      <w:pPr>
        <w:tabs>
          <w:tab w:val="left" w:pos="426"/>
        </w:tabs>
        <w:jc w:val="both"/>
        <w:rPr>
          <w:b/>
          <w:bCs/>
          <w:i/>
          <w:sz w:val="23"/>
          <w:szCs w:val="23"/>
        </w:rPr>
      </w:pPr>
      <w:r w:rsidRPr="001965A4">
        <w:rPr>
          <w:b/>
          <w:bCs/>
          <w:i/>
          <w:color w:val="000000"/>
          <w:sz w:val="23"/>
          <w:szCs w:val="23"/>
        </w:rPr>
        <w:t>Tujua Penelitian</w:t>
      </w:r>
    </w:p>
    <w:p w14:paraId="51C5D50B" w14:textId="34B9D262" w:rsidR="000B08FF" w:rsidRPr="001965A4" w:rsidRDefault="00D87CE7" w:rsidP="003C77ED">
      <w:pPr>
        <w:ind w:firstLine="567"/>
        <w:jc w:val="both"/>
        <w:rPr>
          <w:sz w:val="23"/>
          <w:szCs w:val="23"/>
        </w:rPr>
      </w:pPr>
      <w:r>
        <w:rPr>
          <w:sz w:val="23"/>
          <w:szCs w:val="23"/>
        </w:rPr>
        <w:t>U</w:t>
      </w:r>
      <w:r w:rsidRPr="00D87CE7">
        <w:rPr>
          <w:sz w:val="23"/>
          <w:szCs w:val="23"/>
        </w:rPr>
        <w:t>ntuk mengetahui strategi komunikasi Satuan Intelijen Keamanan Polres Kutai Kartanegara dalam membangun kemitraan dengan masyarakat Kecamatan Tenggarong</w:t>
      </w:r>
      <w:r w:rsidR="00AA1973" w:rsidRPr="001965A4">
        <w:rPr>
          <w:bCs/>
          <w:sz w:val="23"/>
          <w:szCs w:val="23"/>
        </w:rPr>
        <w:t>.</w:t>
      </w:r>
    </w:p>
    <w:p w14:paraId="2D8AEC3A" w14:textId="77777777" w:rsidR="000B08FF" w:rsidRPr="001965A4" w:rsidRDefault="000B08FF" w:rsidP="003C77ED">
      <w:pPr>
        <w:jc w:val="both"/>
        <w:rPr>
          <w:sz w:val="23"/>
          <w:szCs w:val="23"/>
        </w:rPr>
      </w:pPr>
    </w:p>
    <w:p w14:paraId="45952FC2" w14:textId="77777777" w:rsidR="000B08FF" w:rsidRPr="001965A4" w:rsidRDefault="000B08FF" w:rsidP="003C77ED">
      <w:pPr>
        <w:tabs>
          <w:tab w:val="left" w:pos="426"/>
        </w:tabs>
        <w:jc w:val="both"/>
        <w:rPr>
          <w:b/>
          <w:bCs/>
          <w:i/>
          <w:sz w:val="23"/>
          <w:szCs w:val="23"/>
        </w:rPr>
      </w:pPr>
      <w:r w:rsidRPr="001965A4">
        <w:rPr>
          <w:b/>
          <w:bCs/>
          <w:i/>
          <w:color w:val="000000"/>
          <w:sz w:val="23"/>
          <w:szCs w:val="23"/>
        </w:rPr>
        <w:t>Manfaat Penelitian</w:t>
      </w:r>
    </w:p>
    <w:p w14:paraId="0755F248" w14:textId="0E542BD7" w:rsidR="000B08FF" w:rsidRPr="00920B00" w:rsidRDefault="00AA1973" w:rsidP="003C77ED">
      <w:pPr>
        <w:ind w:firstLine="567"/>
        <w:jc w:val="both"/>
        <w:rPr>
          <w:sz w:val="23"/>
          <w:szCs w:val="23"/>
        </w:rPr>
      </w:pPr>
      <w:r w:rsidRPr="001965A4">
        <w:rPr>
          <w:sz w:val="23"/>
          <w:szCs w:val="23"/>
        </w:rPr>
        <w:t xml:space="preserve">Diharapkan dapat </w:t>
      </w:r>
      <w:r w:rsidR="00B16465" w:rsidRPr="00B16465">
        <w:rPr>
          <w:sz w:val="23"/>
          <w:szCs w:val="23"/>
        </w:rPr>
        <w:t xml:space="preserve">dapat menambah pengetahuan berkaitan dengan </w:t>
      </w:r>
      <w:r w:rsidR="00B16465" w:rsidRPr="00B16465">
        <w:rPr>
          <w:sz w:val="23"/>
          <w:szCs w:val="23"/>
          <w:lang w:val="id-ID"/>
        </w:rPr>
        <w:t>strategi komunikasi yang efektif</w:t>
      </w:r>
      <w:r w:rsidR="001962A6">
        <w:rPr>
          <w:sz w:val="23"/>
          <w:szCs w:val="23"/>
        </w:rPr>
        <w:t xml:space="preserve">, dan </w:t>
      </w:r>
      <w:r w:rsidR="001962A6" w:rsidRPr="001962A6">
        <w:rPr>
          <w:sz w:val="23"/>
          <w:szCs w:val="23"/>
        </w:rPr>
        <w:t xml:space="preserve">memberikan masukan dan menambah wawasan ilmu pengetahuan kepada </w:t>
      </w:r>
      <w:r w:rsidR="001962A6" w:rsidRPr="001962A6">
        <w:rPr>
          <w:sz w:val="23"/>
          <w:szCs w:val="23"/>
          <w:lang w:val="id-ID"/>
        </w:rPr>
        <w:t>instansi dan anggota</w:t>
      </w:r>
      <w:r w:rsidR="001962A6" w:rsidRPr="001962A6">
        <w:rPr>
          <w:sz w:val="23"/>
          <w:szCs w:val="23"/>
        </w:rPr>
        <w:t xml:space="preserve"> yang berperan dalam </w:t>
      </w:r>
      <w:r w:rsidR="001962A6" w:rsidRPr="001962A6">
        <w:rPr>
          <w:sz w:val="23"/>
          <w:szCs w:val="23"/>
        </w:rPr>
        <w:lastRenderedPageBreak/>
        <w:t>meningkatka</w:t>
      </w:r>
      <w:r w:rsidR="001962A6" w:rsidRPr="001962A6">
        <w:rPr>
          <w:sz w:val="23"/>
          <w:szCs w:val="23"/>
          <w:lang w:val="id-ID"/>
        </w:rPr>
        <w:t>n strategi komunikasi yang efektif saat intercom Polres Kutai Kartanegara dalam membangun kemitraan dengan masyarakat Kecamatan Tenggarong</w:t>
      </w:r>
      <w:r w:rsidR="00920B00">
        <w:rPr>
          <w:sz w:val="23"/>
          <w:szCs w:val="23"/>
        </w:rPr>
        <w:t>.</w:t>
      </w:r>
    </w:p>
    <w:p w14:paraId="346BD77F" w14:textId="3EBF4B73" w:rsidR="005B3A5F" w:rsidRPr="001965A4" w:rsidRDefault="005B3A5F" w:rsidP="003C77ED">
      <w:pPr>
        <w:jc w:val="both"/>
        <w:rPr>
          <w:b/>
          <w:i/>
          <w:sz w:val="23"/>
          <w:szCs w:val="23"/>
          <w:lang w:val="id-ID"/>
        </w:rPr>
      </w:pPr>
      <w:bookmarkStart w:id="7" w:name="_heading=h.2s8eyo1" w:colFirst="0" w:colLast="0"/>
      <w:bookmarkStart w:id="8" w:name="_Toc106267646"/>
      <w:bookmarkEnd w:id="7"/>
      <w:r w:rsidRPr="001965A4">
        <w:rPr>
          <w:b/>
          <w:i/>
          <w:sz w:val="23"/>
          <w:szCs w:val="23"/>
          <w:lang w:val="id-ID"/>
        </w:rPr>
        <w:t xml:space="preserve">Teori </w:t>
      </w:r>
      <w:r w:rsidR="006513C5" w:rsidRPr="006513C5">
        <w:rPr>
          <w:b/>
          <w:i/>
          <w:sz w:val="23"/>
          <w:szCs w:val="23"/>
        </w:rPr>
        <w:t>Komunikasi Partisipatoris</w:t>
      </w:r>
    </w:p>
    <w:p w14:paraId="2836FCE7" w14:textId="3225BD9E" w:rsidR="00890696" w:rsidRPr="001965A4" w:rsidRDefault="00A7764D" w:rsidP="003C77ED">
      <w:pPr>
        <w:ind w:firstLine="567"/>
        <w:jc w:val="both"/>
        <w:rPr>
          <w:sz w:val="23"/>
          <w:szCs w:val="23"/>
        </w:rPr>
      </w:pPr>
      <w:r w:rsidRPr="00A7764D">
        <w:rPr>
          <w:sz w:val="23"/>
          <w:szCs w:val="23"/>
        </w:rPr>
        <w:t>Komunikasi partisipatoris merupakan pendekatan komunikasi yang mengedepankan peran aktif individu dalam merespon stimulus lingkungan (Hamijoyo dalam Fadeli, 2016). Hal ini menekankan bahwa individu bukanlah entitas pasif, melainkan dinamis yang menjadi subjek dalam setiap tindakan yang dilakukannya (Fadeli, 2016).</w:t>
      </w:r>
      <w:r w:rsidR="009E0F84">
        <w:rPr>
          <w:sz w:val="23"/>
          <w:szCs w:val="23"/>
        </w:rPr>
        <w:t xml:space="preserve"> </w:t>
      </w:r>
      <w:r w:rsidR="00133193" w:rsidRPr="00133193">
        <w:rPr>
          <w:sz w:val="23"/>
          <w:szCs w:val="23"/>
        </w:rPr>
        <w:t>Pentingnya strategi komunikasi yang efektif dalam partisipasi masyarakat ditunjukkan oleh peranannya dalam meningkatkan kualitas kehidupan dan menciptakan keharmonisan dengan lingkungan alam, sosial, dan budaya (Abadi, 2012)</w:t>
      </w:r>
    </w:p>
    <w:p w14:paraId="6090F49F" w14:textId="77777777" w:rsidR="00890696" w:rsidRPr="001965A4" w:rsidRDefault="00890696" w:rsidP="003C77ED">
      <w:pPr>
        <w:ind w:firstLine="567"/>
        <w:jc w:val="both"/>
        <w:rPr>
          <w:sz w:val="23"/>
          <w:szCs w:val="23"/>
          <w:lang w:val="id-ID"/>
        </w:rPr>
      </w:pPr>
    </w:p>
    <w:bookmarkEnd w:id="8"/>
    <w:p w14:paraId="34055546" w14:textId="77777777" w:rsidR="008340BC" w:rsidRPr="001965A4" w:rsidRDefault="00890696" w:rsidP="003C77ED">
      <w:pPr>
        <w:pStyle w:val="Heading3"/>
        <w:keepLines/>
        <w:tabs>
          <w:tab w:val="left" w:pos="567"/>
        </w:tabs>
        <w:jc w:val="left"/>
        <w:rPr>
          <w:i/>
          <w:sz w:val="23"/>
          <w:szCs w:val="23"/>
        </w:rPr>
      </w:pPr>
      <w:r w:rsidRPr="001965A4">
        <w:rPr>
          <w:i/>
          <w:sz w:val="23"/>
          <w:szCs w:val="23"/>
        </w:rPr>
        <w:t>Konsep Strategi Komunikasi</w:t>
      </w:r>
    </w:p>
    <w:p w14:paraId="65A3B0DC" w14:textId="6048F993" w:rsidR="0069411B" w:rsidRPr="00D025B5" w:rsidRDefault="00D025B5" w:rsidP="00754811">
      <w:pPr>
        <w:ind w:firstLine="567"/>
        <w:jc w:val="both"/>
        <w:rPr>
          <w:sz w:val="23"/>
          <w:szCs w:val="23"/>
        </w:rPr>
      </w:pPr>
      <w:bookmarkStart w:id="9" w:name="_heading=h.17dp8vu" w:colFirst="0" w:colLast="0"/>
      <w:bookmarkEnd w:id="9"/>
      <w:r>
        <w:rPr>
          <w:sz w:val="23"/>
          <w:szCs w:val="23"/>
        </w:rPr>
        <w:t>M</w:t>
      </w:r>
      <w:r w:rsidR="005F1E14" w:rsidRPr="005F1E14">
        <w:rPr>
          <w:sz w:val="23"/>
          <w:szCs w:val="23"/>
        </w:rPr>
        <w:t xml:space="preserve">enurut Effendy (2015), </w:t>
      </w:r>
      <w:r>
        <w:rPr>
          <w:sz w:val="23"/>
          <w:szCs w:val="23"/>
        </w:rPr>
        <w:t>komunikasi adalah</w:t>
      </w:r>
      <w:r w:rsidR="005F1E14" w:rsidRPr="005F1E14">
        <w:rPr>
          <w:sz w:val="23"/>
          <w:szCs w:val="23"/>
        </w:rPr>
        <w:t xml:space="preserve"> segala perkembangan dalam suatu bidang memerlukan strategi komunikasi, yang dapat diukur dari keberhasilannya, dan sangat penting dalam menentukan hasil komunikasi. </w:t>
      </w:r>
      <w:r w:rsidR="0069411B" w:rsidRPr="0069411B">
        <w:rPr>
          <w:sz w:val="23"/>
          <w:szCs w:val="23"/>
        </w:rPr>
        <w:t>Menurut Jenis &amp; Kelly, komunikasi adalah proses di mana seorang komunikator menyampaikan stimulus, biasanya dalam bentuk kata-kata, dengan tujuan mengubah atau membentuk perilaku orang lain</w:t>
      </w:r>
      <w:r w:rsidR="0069411B">
        <w:rPr>
          <w:sz w:val="23"/>
          <w:szCs w:val="23"/>
        </w:rPr>
        <w:t xml:space="preserve">. </w:t>
      </w:r>
      <w:r w:rsidR="00D409E0">
        <w:rPr>
          <w:sz w:val="23"/>
          <w:szCs w:val="23"/>
        </w:rPr>
        <w:t>S</w:t>
      </w:r>
      <w:r w:rsidR="0069411B" w:rsidRPr="0069411B">
        <w:rPr>
          <w:sz w:val="23"/>
          <w:szCs w:val="23"/>
        </w:rPr>
        <w:t>ementara menurut Resuch, komunikasi adalah proses yang menyatukan dua sisi kehidupan</w:t>
      </w:r>
      <w:r w:rsidR="00D409E0">
        <w:rPr>
          <w:sz w:val="23"/>
          <w:szCs w:val="23"/>
        </w:rPr>
        <w:t xml:space="preserve"> </w:t>
      </w:r>
      <w:r w:rsidR="00D409E0" w:rsidRPr="00D409E0">
        <w:rPr>
          <w:sz w:val="23"/>
          <w:szCs w:val="23"/>
        </w:rPr>
        <w:t>(Ifroh, Ade. 2013)</w:t>
      </w:r>
      <w:r w:rsidR="0069411B" w:rsidRPr="0069411B">
        <w:rPr>
          <w:sz w:val="23"/>
          <w:szCs w:val="23"/>
        </w:rPr>
        <w:t>. Pendapat lain mengenai komunikasi datang dari Harold Laswell mengemukakan bahwa cara yang baik untuk menjelaskan komunikasi adalah dengan menjawab pertanyaan "Who says what and with channel to whom with what effect?" yang menyoroti pentingnya siapa yang berbicara, apa yang dikatakan, melalui saluran apa, kepada siapa, dan dengan pengaruh bagaimana</w:t>
      </w:r>
      <w:r w:rsidR="004C3D9F">
        <w:rPr>
          <w:sz w:val="23"/>
          <w:szCs w:val="23"/>
        </w:rPr>
        <w:t xml:space="preserve"> </w:t>
      </w:r>
      <w:sdt>
        <w:sdtPr>
          <w:rPr>
            <w:sz w:val="23"/>
            <w:szCs w:val="23"/>
          </w:rPr>
          <w:id w:val="1640058810"/>
          <w:citation/>
        </w:sdtPr>
        <w:sdtContent>
          <w:r w:rsidR="004C3D9F" w:rsidRPr="004C3D9F">
            <w:rPr>
              <w:sz w:val="23"/>
              <w:szCs w:val="23"/>
            </w:rPr>
            <w:fldChar w:fldCharType="begin"/>
          </w:r>
          <w:r w:rsidR="004C3D9F" w:rsidRPr="004C3D9F">
            <w:rPr>
              <w:sz w:val="23"/>
              <w:szCs w:val="23"/>
            </w:rPr>
            <w:instrText xml:space="preserve"> CITATION Haf11 \l 1033  </w:instrText>
          </w:r>
          <w:r w:rsidR="004C3D9F" w:rsidRPr="004C3D9F">
            <w:rPr>
              <w:sz w:val="23"/>
              <w:szCs w:val="23"/>
            </w:rPr>
            <w:fldChar w:fldCharType="separate"/>
          </w:r>
          <w:r w:rsidR="004C3D9F" w:rsidRPr="004C3D9F">
            <w:rPr>
              <w:sz w:val="23"/>
              <w:szCs w:val="23"/>
            </w:rPr>
            <w:t>(Canggara, 2013)</w:t>
          </w:r>
          <w:r w:rsidR="004C3D9F" w:rsidRPr="004C3D9F">
            <w:rPr>
              <w:sz w:val="23"/>
              <w:szCs w:val="23"/>
            </w:rPr>
            <w:fldChar w:fldCharType="end"/>
          </w:r>
        </w:sdtContent>
      </w:sdt>
      <w:r w:rsidR="0069411B" w:rsidRPr="0069411B">
        <w:rPr>
          <w:sz w:val="23"/>
          <w:szCs w:val="23"/>
        </w:rPr>
        <w:t>.</w:t>
      </w:r>
    </w:p>
    <w:p w14:paraId="1AA0956F" w14:textId="77777777" w:rsidR="0009764B" w:rsidRPr="001965A4" w:rsidRDefault="0009764B" w:rsidP="003C77ED">
      <w:pPr>
        <w:ind w:firstLine="567"/>
        <w:jc w:val="both"/>
        <w:rPr>
          <w:sz w:val="23"/>
          <w:szCs w:val="23"/>
          <w:lang w:val="id-ID"/>
        </w:rPr>
      </w:pPr>
    </w:p>
    <w:p w14:paraId="1D917D8C" w14:textId="4B212190" w:rsidR="005B3A5F" w:rsidRPr="001965A4" w:rsidRDefault="00554754" w:rsidP="003C77ED">
      <w:pPr>
        <w:pStyle w:val="ListParagraph"/>
        <w:pBdr>
          <w:top w:val="nil"/>
          <w:left w:val="nil"/>
          <w:bottom w:val="nil"/>
          <w:right w:val="nil"/>
          <w:between w:val="nil"/>
        </w:pBdr>
        <w:spacing w:after="0" w:line="240" w:lineRule="auto"/>
        <w:ind w:left="0"/>
        <w:jc w:val="both"/>
        <w:rPr>
          <w:rFonts w:ascii="Times New Roman" w:eastAsia="Times New Roman" w:hAnsi="Times New Roman"/>
          <w:b/>
          <w:i/>
          <w:sz w:val="23"/>
          <w:szCs w:val="23"/>
          <w:lang w:val="en-US"/>
        </w:rPr>
      </w:pPr>
      <w:bookmarkStart w:id="10" w:name="_heading=h.3rdcrjn" w:colFirst="0" w:colLast="0"/>
      <w:bookmarkEnd w:id="10"/>
      <w:r>
        <w:rPr>
          <w:rFonts w:ascii="Times New Roman" w:eastAsia="Times New Roman" w:hAnsi="Times New Roman"/>
          <w:b/>
          <w:i/>
          <w:sz w:val="23"/>
          <w:szCs w:val="23"/>
          <w:lang w:val="en-US"/>
        </w:rPr>
        <w:t>Tingkatan Strategi Komunikasi</w:t>
      </w:r>
    </w:p>
    <w:p w14:paraId="718A1C81" w14:textId="537D2742" w:rsidR="00A8131C" w:rsidRPr="001965A4" w:rsidRDefault="00B64AAE" w:rsidP="003C77ED">
      <w:pPr>
        <w:pStyle w:val="ListParagraph"/>
        <w:pBdr>
          <w:top w:val="nil"/>
          <w:left w:val="nil"/>
          <w:bottom w:val="nil"/>
          <w:right w:val="nil"/>
          <w:between w:val="nil"/>
        </w:pBdr>
        <w:tabs>
          <w:tab w:val="left" w:pos="284"/>
        </w:tabs>
        <w:spacing w:after="0" w:line="240" w:lineRule="auto"/>
        <w:ind w:left="0" w:firstLine="567"/>
        <w:contextualSpacing w:val="0"/>
        <w:jc w:val="both"/>
        <w:rPr>
          <w:rFonts w:ascii="Times New Roman" w:eastAsia="Times New Roman" w:hAnsi="Times New Roman"/>
          <w:sz w:val="23"/>
          <w:szCs w:val="23"/>
          <w:lang w:val="en-US"/>
        </w:rPr>
      </w:pPr>
      <w:r w:rsidRPr="00B64AAE">
        <w:rPr>
          <w:rFonts w:ascii="Times New Roman" w:eastAsia="Times New Roman" w:hAnsi="Times New Roman"/>
          <w:sz w:val="23"/>
          <w:szCs w:val="23"/>
          <w:lang w:val="en-US"/>
        </w:rPr>
        <w:t xml:space="preserve">Menurut Wheelen dan Hungry, strategi terbagi menjadi tiga tingkatan: (a) </w:t>
      </w:r>
      <w:r w:rsidRPr="00B64AAE">
        <w:rPr>
          <w:rFonts w:ascii="Times New Roman" w:eastAsia="Times New Roman" w:hAnsi="Times New Roman"/>
          <w:i/>
          <w:iCs/>
          <w:sz w:val="23"/>
          <w:szCs w:val="23"/>
          <w:lang w:val="en-US"/>
        </w:rPr>
        <w:t>Enterprise Strategy</w:t>
      </w:r>
      <w:r w:rsidRPr="00B64AAE">
        <w:rPr>
          <w:rFonts w:ascii="Times New Roman" w:eastAsia="Times New Roman" w:hAnsi="Times New Roman"/>
          <w:sz w:val="23"/>
          <w:szCs w:val="23"/>
          <w:lang w:val="en-US"/>
        </w:rPr>
        <w:t xml:space="preserve"> yang berkaitan dengan respons masyarakat dan menekankan interaksi organisasi dengan komunitas eksternal; (b) </w:t>
      </w:r>
      <w:r w:rsidRPr="00B64AAE">
        <w:rPr>
          <w:rFonts w:ascii="Times New Roman" w:eastAsia="Times New Roman" w:hAnsi="Times New Roman"/>
          <w:i/>
          <w:iCs/>
          <w:sz w:val="23"/>
          <w:szCs w:val="23"/>
          <w:lang w:val="en-US"/>
        </w:rPr>
        <w:t>Corporate Strategy</w:t>
      </w:r>
      <w:r w:rsidRPr="00B64AAE">
        <w:rPr>
          <w:rFonts w:ascii="Times New Roman" w:eastAsia="Times New Roman" w:hAnsi="Times New Roman"/>
          <w:sz w:val="23"/>
          <w:szCs w:val="23"/>
          <w:lang w:val="en-US"/>
        </w:rPr>
        <w:t xml:space="preserve"> yang mencakup area yang terlibat dalam misi organisasi; dan (c) </w:t>
      </w:r>
      <w:r w:rsidRPr="00B64AAE">
        <w:rPr>
          <w:rFonts w:ascii="Times New Roman" w:eastAsia="Times New Roman" w:hAnsi="Times New Roman"/>
          <w:i/>
          <w:iCs/>
          <w:sz w:val="23"/>
          <w:szCs w:val="23"/>
          <w:lang w:val="en-US"/>
        </w:rPr>
        <w:t>Business Strategy</w:t>
      </w:r>
      <w:r w:rsidRPr="00B64AAE">
        <w:rPr>
          <w:rFonts w:ascii="Times New Roman" w:eastAsia="Times New Roman" w:hAnsi="Times New Roman"/>
          <w:sz w:val="23"/>
          <w:szCs w:val="23"/>
          <w:lang w:val="en-US"/>
        </w:rPr>
        <w:t xml:space="preserve"> yang menjelaskan pemasaran kepada masyarakat. Terdapat juga </w:t>
      </w:r>
      <w:r w:rsidRPr="00B64AAE">
        <w:rPr>
          <w:rFonts w:ascii="Times New Roman" w:eastAsia="Times New Roman" w:hAnsi="Times New Roman"/>
          <w:i/>
          <w:iCs/>
          <w:sz w:val="23"/>
          <w:szCs w:val="23"/>
          <w:lang w:val="en-US"/>
        </w:rPr>
        <w:t>Functional Strategy</w:t>
      </w:r>
      <w:r w:rsidRPr="00B64AAE">
        <w:rPr>
          <w:rFonts w:ascii="Times New Roman" w:eastAsia="Times New Roman" w:hAnsi="Times New Roman"/>
          <w:sz w:val="23"/>
          <w:szCs w:val="23"/>
          <w:lang w:val="en-US"/>
        </w:rPr>
        <w:t xml:space="preserve"> yang mendukung keberhasilan strategi lainnya</w:t>
      </w:r>
      <w:r>
        <w:rPr>
          <w:rFonts w:ascii="Times New Roman" w:eastAsia="Times New Roman" w:hAnsi="Times New Roman"/>
          <w:sz w:val="23"/>
          <w:szCs w:val="23"/>
          <w:lang w:val="en-US"/>
        </w:rPr>
        <w:t>.</w:t>
      </w:r>
    </w:p>
    <w:p w14:paraId="5A7466FD" w14:textId="77777777" w:rsidR="008340BC" w:rsidRPr="001965A4" w:rsidRDefault="008340BC" w:rsidP="003C77ED">
      <w:pPr>
        <w:pBdr>
          <w:top w:val="nil"/>
          <w:left w:val="nil"/>
          <w:bottom w:val="nil"/>
          <w:right w:val="nil"/>
          <w:between w:val="nil"/>
        </w:pBdr>
        <w:tabs>
          <w:tab w:val="left" w:pos="284"/>
        </w:tabs>
        <w:jc w:val="both"/>
        <w:rPr>
          <w:sz w:val="23"/>
          <w:szCs w:val="23"/>
        </w:rPr>
      </w:pPr>
    </w:p>
    <w:p w14:paraId="3E9FE7EE" w14:textId="1C33CF0F" w:rsidR="008340BC" w:rsidRPr="001965A4" w:rsidRDefault="00B411B2" w:rsidP="003C77ED">
      <w:pPr>
        <w:pStyle w:val="Heading4"/>
        <w:keepLines/>
        <w:tabs>
          <w:tab w:val="left" w:pos="851"/>
        </w:tabs>
        <w:jc w:val="left"/>
        <w:rPr>
          <w:i/>
          <w:sz w:val="23"/>
          <w:szCs w:val="23"/>
          <w:lang w:val="id-ID"/>
        </w:rPr>
      </w:pPr>
      <w:bookmarkStart w:id="11" w:name="_heading=h.26in1rg" w:colFirst="0" w:colLast="0"/>
      <w:bookmarkEnd w:id="11"/>
      <w:r>
        <w:rPr>
          <w:i/>
          <w:sz w:val="23"/>
          <w:szCs w:val="23"/>
        </w:rPr>
        <w:t>Tujuan Strategi Komunikasi</w:t>
      </w:r>
    </w:p>
    <w:p w14:paraId="3ED56C43" w14:textId="23413E99" w:rsidR="00A8131C" w:rsidRPr="001965A4" w:rsidRDefault="0063076A" w:rsidP="003C77ED">
      <w:pPr>
        <w:pBdr>
          <w:top w:val="nil"/>
          <w:left w:val="nil"/>
          <w:bottom w:val="nil"/>
          <w:right w:val="nil"/>
          <w:between w:val="nil"/>
        </w:pBdr>
        <w:ind w:firstLine="567"/>
        <w:jc w:val="both"/>
        <w:rPr>
          <w:bCs/>
          <w:sz w:val="23"/>
          <w:szCs w:val="23"/>
        </w:rPr>
      </w:pPr>
      <w:r w:rsidRPr="0063076A">
        <w:rPr>
          <w:bCs/>
          <w:sz w:val="23"/>
          <w:szCs w:val="23"/>
        </w:rPr>
        <w:t>Tujuan strategi komunikasi, seperti yang dijelaskan oleh R. Wayne Peace, Brend D.</w:t>
      </w:r>
      <w:r>
        <w:rPr>
          <w:bCs/>
          <w:sz w:val="23"/>
          <w:szCs w:val="23"/>
        </w:rPr>
        <w:t xml:space="preserve"> </w:t>
      </w:r>
      <w:r w:rsidRPr="0063076A">
        <w:rPr>
          <w:bCs/>
          <w:sz w:val="23"/>
          <w:szCs w:val="23"/>
        </w:rPr>
        <w:t>Petterson, dan M. Dallas Burnet, menurut Effendy (2015), terbagi menjadi tiga aspek utama. Pertama, untuk memastikan bahwa komunikan memahami pesan yang diterima. Kedua, setelah pemahaman tercapai, pesan tersebut harus diterima dan dibina. Ketiga, setelah penerimaan, tahap motivasi perlu dilakukan untuk mendorong tindakan dari penerima pesan.</w:t>
      </w:r>
    </w:p>
    <w:p w14:paraId="1CA7105F" w14:textId="77777777" w:rsidR="00A8131C" w:rsidRDefault="00A8131C" w:rsidP="003C77ED">
      <w:pPr>
        <w:pBdr>
          <w:top w:val="nil"/>
          <w:left w:val="nil"/>
          <w:bottom w:val="nil"/>
          <w:right w:val="nil"/>
          <w:between w:val="nil"/>
        </w:pBdr>
        <w:ind w:firstLine="567"/>
        <w:jc w:val="both"/>
        <w:rPr>
          <w:sz w:val="23"/>
          <w:szCs w:val="23"/>
        </w:rPr>
      </w:pPr>
    </w:p>
    <w:p w14:paraId="1D344F4C" w14:textId="4DD6CB8F" w:rsidR="0063076A" w:rsidRPr="001965A4" w:rsidRDefault="00D90861" w:rsidP="003C77ED">
      <w:pPr>
        <w:pStyle w:val="Heading4"/>
        <w:keepLines/>
        <w:tabs>
          <w:tab w:val="left" w:pos="851"/>
        </w:tabs>
        <w:jc w:val="left"/>
        <w:rPr>
          <w:i/>
          <w:sz w:val="23"/>
          <w:szCs w:val="23"/>
          <w:lang w:val="id-ID"/>
        </w:rPr>
      </w:pPr>
      <w:r>
        <w:rPr>
          <w:i/>
          <w:sz w:val="23"/>
          <w:szCs w:val="23"/>
        </w:rPr>
        <w:t>Teknik</w:t>
      </w:r>
      <w:r w:rsidR="0063076A" w:rsidRPr="001965A4">
        <w:rPr>
          <w:i/>
          <w:sz w:val="23"/>
          <w:szCs w:val="23"/>
        </w:rPr>
        <w:t xml:space="preserve"> Strategi Komunikasi</w:t>
      </w:r>
    </w:p>
    <w:p w14:paraId="6A9F9744" w14:textId="0CDCA1EA" w:rsidR="0063076A" w:rsidRPr="00754811" w:rsidRDefault="00D90861" w:rsidP="00754811">
      <w:pPr>
        <w:pBdr>
          <w:top w:val="nil"/>
          <w:left w:val="nil"/>
          <w:bottom w:val="nil"/>
          <w:right w:val="nil"/>
          <w:between w:val="nil"/>
        </w:pBdr>
        <w:tabs>
          <w:tab w:val="left" w:pos="284"/>
        </w:tabs>
        <w:ind w:firstLine="567"/>
        <w:jc w:val="both"/>
        <w:rPr>
          <w:bCs/>
          <w:sz w:val="23"/>
          <w:szCs w:val="23"/>
        </w:rPr>
      </w:pPr>
      <w:bookmarkStart w:id="12" w:name="_heading=h.1ksv4uv" w:colFirst="0" w:colLast="0"/>
      <w:bookmarkEnd w:id="12"/>
      <w:r w:rsidRPr="00D90861">
        <w:rPr>
          <w:bCs/>
          <w:sz w:val="23"/>
          <w:szCs w:val="23"/>
        </w:rPr>
        <w:t xml:space="preserve">Teknik strategi komunikasi yang dijelaskan oleh D.N Mungaran &amp; Y.R. Putri </w:t>
      </w:r>
      <w:r w:rsidR="00B609A6">
        <w:rPr>
          <w:bCs/>
          <w:sz w:val="23"/>
          <w:szCs w:val="23"/>
        </w:rPr>
        <w:t xml:space="preserve">(2021) </w:t>
      </w:r>
      <w:r w:rsidRPr="00D90861">
        <w:rPr>
          <w:bCs/>
          <w:sz w:val="23"/>
          <w:szCs w:val="23"/>
        </w:rPr>
        <w:t xml:space="preserve">meliputi </w:t>
      </w:r>
      <w:r w:rsidR="0063076A" w:rsidRPr="00F81B42">
        <w:rPr>
          <w:bCs/>
          <w:sz w:val="23"/>
          <w:szCs w:val="23"/>
        </w:rPr>
        <w:t xml:space="preserve">yaitu: </w:t>
      </w:r>
      <w:r w:rsidRPr="00754811">
        <w:rPr>
          <w:bCs/>
          <w:i/>
          <w:iCs/>
          <w:sz w:val="23"/>
          <w:szCs w:val="23"/>
        </w:rPr>
        <w:t>Redundancy</w:t>
      </w:r>
      <w:r w:rsidRPr="00754811">
        <w:rPr>
          <w:bCs/>
          <w:sz w:val="23"/>
          <w:szCs w:val="23"/>
        </w:rPr>
        <w:t xml:space="preserve"> (pengulangan pesan untuk mempengaruhi audiens)</w:t>
      </w:r>
      <w:r w:rsidR="00754811">
        <w:rPr>
          <w:bCs/>
          <w:sz w:val="23"/>
          <w:szCs w:val="23"/>
        </w:rPr>
        <w:t xml:space="preserve">, </w:t>
      </w:r>
      <w:r w:rsidRPr="00754811">
        <w:rPr>
          <w:bCs/>
          <w:i/>
          <w:iCs/>
          <w:sz w:val="23"/>
          <w:szCs w:val="23"/>
        </w:rPr>
        <w:t>Canalizing</w:t>
      </w:r>
      <w:r w:rsidRPr="00754811">
        <w:rPr>
          <w:bCs/>
          <w:sz w:val="23"/>
          <w:szCs w:val="23"/>
        </w:rPr>
        <w:t xml:space="preserve"> (menganalisis dampak organisasi pada audiens)</w:t>
      </w:r>
      <w:r w:rsidR="00754811">
        <w:rPr>
          <w:bCs/>
          <w:sz w:val="23"/>
          <w:szCs w:val="23"/>
        </w:rPr>
        <w:t xml:space="preserve">, </w:t>
      </w:r>
      <w:r w:rsidRPr="00754811">
        <w:rPr>
          <w:bCs/>
          <w:sz w:val="23"/>
          <w:szCs w:val="23"/>
        </w:rPr>
        <w:t>Strategi</w:t>
      </w:r>
      <w:r w:rsidR="00754811">
        <w:rPr>
          <w:bCs/>
          <w:sz w:val="23"/>
          <w:szCs w:val="23"/>
        </w:rPr>
        <w:t xml:space="preserve"> </w:t>
      </w:r>
      <w:r w:rsidRPr="00754811">
        <w:rPr>
          <w:bCs/>
          <w:sz w:val="23"/>
          <w:szCs w:val="23"/>
        </w:rPr>
        <w:t>informatif (menggunakan informasi untuk memengaruhi audiens),</w:t>
      </w:r>
      <w:r w:rsidR="00754811">
        <w:rPr>
          <w:bCs/>
          <w:sz w:val="23"/>
          <w:szCs w:val="23"/>
        </w:rPr>
        <w:t xml:space="preserve"> </w:t>
      </w:r>
      <w:r w:rsidRPr="00754811">
        <w:rPr>
          <w:bCs/>
          <w:sz w:val="23"/>
          <w:szCs w:val="23"/>
        </w:rPr>
        <w:t>Persuasif (mendorong audiens dengan emosi dan saran)</w:t>
      </w:r>
      <w:r w:rsidR="00754811">
        <w:rPr>
          <w:bCs/>
          <w:sz w:val="23"/>
          <w:szCs w:val="23"/>
        </w:rPr>
        <w:t xml:space="preserve">, </w:t>
      </w:r>
      <w:r w:rsidRPr="00754811">
        <w:rPr>
          <w:bCs/>
          <w:sz w:val="23"/>
          <w:szCs w:val="23"/>
        </w:rPr>
        <w:t>Edukatif (mengubah perilaku dengan pendidikan), dan</w:t>
      </w:r>
      <w:r w:rsidR="00754811">
        <w:rPr>
          <w:bCs/>
          <w:sz w:val="23"/>
          <w:szCs w:val="23"/>
        </w:rPr>
        <w:t xml:space="preserve"> </w:t>
      </w:r>
      <w:r w:rsidRPr="00754811">
        <w:rPr>
          <w:bCs/>
          <w:sz w:val="23"/>
          <w:szCs w:val="23"/>
        </w:rPr>
        <w:t>Koersif (mempengaruhi audiens melalui pemaksaan)</w:t>
      </w:r>
      <w:r w:rsidR="0063076A" w:rsidRPr="00754811">
        <w:rPr>
          <w:bCs/>
          <w:sz w:val="23"/>
          <w:szCs w:val="23"/>
        </w:rPr>
        <w:t>.</w:t>
      </w:r>
    </w:p>
    <w:p w14:paraId="2DB53EBB" w14:textId="77777777" w:rsidR="0063076A" w:rsidRPr="001965A4" w:rsidRDefault="0063076A" w:rsidP="003C77ED">
      <w:pPr>
        <w:pBdr>
          <w:top w:val="nil"/>
          <w:left w:val="nil"/>
          <w:bottom w:val="nil"/>
          <w:right w:val="nil"/>
          <w:between w:val="nil"/>
        </w:pBdr>
        <w:ind w:firstLine="567"/>
        <w:jc w:val="both"/>
        <w:rPr>
          <w:sz w:val="23"/>
          <w:szCs w:val="23"/>
        </w:rPr>
      </w:pPr>
    </w:p>
    <w:p w14:paraId="502BD1AB" w14:textId="77777777" w:rsidR="008340BC" w:rsidRPr="001965A4" w:rsidRDefault="00A8131C" w:rsidP="003C77ED">
      <w:pPr>
        <w:pStyle w:val="Heading4"/>
        <w:keepLines/>
        <w:tabs>
          <w:tab w:val="left" w:pos="851"/>
        </w:tabs>
        <w:jc w:val="left"/>
        <w:rPr>
          <w:i/>
          <w:sz w:val="23"/>
          <w:szCs w:val="23"/>
          <w:lang w:val="id-ID"/>
        </w:rPr>
      </w:pPr>
      <w:bookmarkStart w:id="13" w:name="_heading=h.lnxbz9" w:colFirst="0" w:colLast="0"/>
      <w:bookmarkEnd w:id="13"/>
      <w:r w:rsidRPr="001965A4">
        <w:rPr>
          <w:i/>
          <w:sz w:val="23"/>
          <w:szCs w:val="23"/>
        </w:rPr>
        <w:t>Komponen-Komponen Strategi Komunikasi</w:t>
      </w:r>
    </w:p>
    <w:p w14:paraId="30162C26" w14:textId="7DF26CF2" w:rsidR="008340BC" w:rsidRPr="009815C8" w:rsidRDefault="00A8131C" w:rsidP="009815C8">
      <w:pPr>
        <w:pStyle w:val="ListParagraph"/>
        <w:pBdr>
          <w:top w:val="nil"/>
          <w:left w:val="nil"/>
          <w:bottom w:val="nil"/>
          <w:right w:val="nil"/>
          <w:between w:val="nil"/>
        </w:pBdr>
        <w:tabs>
          <w:tab w:val="left" w:pos="284"/>
        </w:tabs>
        <w:spacing w:after="0" w:line="240" w:lineRule="auto"/>
        <w:ind w:left="0" w:firstLine="567"/>
        <w:jc w:val="both"/>
        <w:rPr>
          <w:rFonts w:ascii="Times New Roman" w:eastAsia="Times New Roman" w:hAnsi="Times New Roman"/>
          <w:sz w:val="23"/>
          <w:szCs w:val="23"/>
        </w:rPr>
      </w:pPr>
      <w:r w:rsidRPr="001965A4">
        <w:rPr>
          <w:rFonts w:ascii="Times New Roman" w:eastAsia="Times New Roman" w:hAnsi="Times New Roman"/>
          <w:bCs/>
          <w:sz w:val="23"/>
          <w:szCs w:val="23"/>
          <w:lang w:val="en-US"/>
        </w:rPr>
        <w:t xml:space="preserve">Dalam strategi komunikasi terdapat beberapa </w:t>
      </w:r>
      <w:r w:rsidR="004B4F27">
        <w:rPr>
          <w:rFonts w:ascii="Times New Roman" w:eastAsia="Times New Roman" w:hAnsi="Times New Roman"/>
          <w:bCs/>
          <w:sz w:val="23"/>
          <w:szCs w:val="23"/>
          <w:lang w:val="en-US"/>
        </w:rPr>
        <w:t>komponen</w:t>
      </w:r>
      <w:r w:rsidR="00E84284">
        <w:rPr>
          <w:rFonts w:ascii="Times New Roman" w:eastAsia="Times New Roman" w:hAnsi="Times New Roman"/>
          <w:bCs/>
          <w:sz w:val="23"/>
          <w:szCs w:val="23"/>
          <w:lang w:val="en-US"/>
        </w:rPr>
        <w:t xml:space="preserve"> yang mencakup beberapa aspek</w:t>
      </w:r>
      <w:r w:rsidRPr="001965A4">
        <w:rPr>
          <w:rFonts w:ascii="Times New Roman" w:eastAsia="Times New Roman" w:hAnsi="Times New Roman"/>
          <w:bCs/>
          <w:sz w:val="23"/>
          <w:szCs w:val="23"/>
          <w:lang w:val="en-US"/>
        </w:rPr>
        <w:t xml:space="preserve"> diantaranya</w:t>
      </w:r>
      <w:r w:rsidR="00AB58E3" w:rsidRPr="001965A4">
        <w:rPr>
          <w:rFonts w:ascii="Times New Roman" w:eastAsia="Times New Roman" w:hAnsi="Times New Roman"/>
          <w:bCs/>
          <w:sz w:val="23"/>
          <w:szCs w:val="23"/>
          <w:lang w:val="en-US"/>
        </w:rPr>
        <w:t xml:space="preserve"> </w:t>
      </w:r>
      <w:r w:rsidRPr="001965A4">
        <w:rPr>
          <w:rFonts w:ascii="Times New Roman" w:eastAsia="Times New Roman" w:hAnsi="Times New Roman"/>
          <w:bCs/>
          <w:sz w:val="23"/>
          <w:szCs w:val="23"/>
          <w:lang w:val="en-US"/>
        </w:rPr>
        <w:t xml:space="preserve">(Effendy, </w:t>
      </w:r>
      <w:r w:rsidR="004B4F27">
        <w:rPr>
          <w:rFonts w:ascii="Times New Roman" w:eastAsia="Times New Roman" w:hAnsi="Times New Roman"/>
          <w:bCs/>
          <w:sz w:val="23"/>
          <w:szCs w:val="23"/>
          <w:lang w:val="en-US"/>
        </w:rPr>
        <w:t>2015</w:t>
      </w:r>
      <w:r w:rsidRPr="001965A4">
        <w:rPr>
          <w:rFonts w:ascii="Times New Roman" w:eastAsia="Times New Roman" w:hAnsi="Times New Roman"/>
          <w:bCs/>
          <w:sz w:val="23"/>
          <w:szCs w:val="23"/>
          <w:lang w:val="en-US"/>
        </w:rPr>
        <w:t>).</w:t>
      </w:r>
      <w:r w:rsidR="00B613C8" w:rsidRPr="001965A4">
        <w:rPr>
          <w:rFonts w:ascii="Times New Roman" w:eastAsia="Times New Roman" w:hAnsi="Times New Roman"/>
          <w:sz w:val="23"/>
          <w:szCs w:val="23"/>
        </w:rPr>
        <w:t xml:space="preserve"> </w:t>
      </w:r>
      <w:r w:rsidR="00E84284" w:rsidRPr="00754811">
        <w:rPr>
          <w:rFonts w:ascii="Times New Roman" w:eastAsia="Times New Roman" w:hAnsi="Times New Roman"/>
          <w:bCs/>
          <w:i/>
          <w:sz w:val="23"/>
          <w:szCs w:val="23"/>
          <w:lang w:val="en-US"/>
        </w:rPr>
        <w:t>Who (</w:t>
      </w:r>
      <w:r w:rsidR="00E84284" w:rsidRPr="00754811">
        <w:rPr>
          <w:rFonts w:ascii="Times New Roman" w:eastAsia="Times New Roman" w:hAnsi="Times New Roman"/>
          <w:bCs/>
          <w:iCs/>
          <w:sz w:val="23"/>
          <w:szCs w:val="23"/>
          <w:lang w:val="en-US"/>
        </w:rPr>
        <w:t>Siapa</w:t>
      </w:r>
      <w:r w:rsidR="00E84284" w:rsidRPr="00754811">
        <w:rPr>
          <w:rFonts w:ascii="Times New Roman" w:eastAsia="Times New Roman" w:hAnsi="Times New Roman"/>
          <w:bCs/>
          <w:i/>
          <w:sz w:val="23"/>
          <w:szCs w:val="23"/>
          <w:lang w:val="en-US"/>
        </w:rPr>
        <w:t>)</w:t>
      </w:r>
      <w:r w:rsidR="009815C8">
        <w:rPr>
          <w:rFonts w:ascii="Times New Roman" w:eastAsia="Times New Roman" w:hAnsi="Times New Roman"/>
          <w:bCs/>
          <w:i/>
          <w:sz w:val="23"/>
          <w:szCs w:val="23"/>
          <w:lang w:val="en-US"/>
        </w:rPr>
        <w:t xml:space="preserve">, </w:t>
      </w:r>
      <w:r w:rsidR="00E84284" w:rsidRPr="009815C8">
        <w:rPr>
          <w:rFonts w:ascii="Times New Roman" w:eastAsia="Times New Roman" w:hAnsi="Times New Roman"/>
          <w:bCs/>
          <w:i/>
          <w:sz w:val="23"/>
          <w:szCs w:val="23"/>
          <w:lang w:val="en-US"/>
        </w:rPr>
        <w:t>Says What (</w:t>
      </w:r>
      <w:r w:rsidR="00E84284" w:rsidRPr="009815C8">
        <w:rPr>
          <w:rFonts w:ascii="Times New Roman" w:eastAsia="Times New Roman" w:hAnsi="Times New Roman"/>
          <w:bCs/>
          <w:iCs/>
          <w:sz w:val="23"/>
          <w:szCs w:val="23"/>
          <w:lang w:val="en-US"/>
        </w:rPr>
        <w:t>Mengatakan Apa</w:t>
      </w:r>
      <w:r w:rsidR="009815C8">
        <w:rPr>
          <w:rFonts w:ascii="Times New Roman" w:eastAsia="Times New Roman" w:hAnsi="Times New Roman"/>
          <w:bCs/>
          <w:i/>
          <w:sz w:val="23"/>
          <w:szCs w:val="23"/>
          <w:lang w:val="en-US"/>
        </w:rPr>
        <w:t xml:space="preserve">), </w:t>
      </w:r>
      <w:r w:rsidR="00E84284" w:rsidRPr="009815C8">
        <w:rPr>
          <w:rFonts w:ascii="Times New Roman" w:eastAsia="Times New Roman" w:hAnsi="Times New Roman"/>
          <w:bCs/>
          <w:i/>
          <w:sz w:val="23"/>
          <w:szCs w:val="23"/>
          <w:lang w:val="en-US"/>
        </w:rPr>
        <w:t>In Which Channel (</w:t>
      </w:r>
      <w:r w:rsidR="00E84284" w:rsidRPr="009815C8">
        <w:rPr>
          <w:rFonts w:ascii="Times New Roman" w:eastAsia="Times New Roman" w:hAnsi="Times New Roman"/>
          <w:bCs/>
          <w:iCs/>
          <w:sz w:val="23"/>
          <w:szCs w:val="23"/>
          <w:lang w:val="en-US"/>
        </w:rPr>
        <w:t>Dalam Saluran Apa</w:t>
      </w:r>
      <w:r w:rsidR="00E84284" w:rsidRPr="009815C8">
        <w:rPr>
          <w:rFonts w:ascii="Times New Roman" w:eastAsia="Times New Roman" w:hAnsi="Times New Roman"/>
          <w:bCs/>
          <w:i/>
          <w:sz w:val="23"/>
          <w:szCs w:val="23"/>
          <w:lang w:val="en-US"/>
        </w:rPr>
        <w:t>)</w:t>
      </w:r>
      <w:r w:rsidR="009815C8">
        <w:rPr>
          <w:rFonts w:ascii="Times New Roman" w:eastAsia="Times New Roman" w:hAnsi="Times New Roman"/>
          <w:bCs/>
          <w:i/>
          <w:sz w:val="23"/>
          <w:szCs w:val="23"/>
          <w:lang w:val="en-US"/>
        </w:rPr>
        <w:t xml:space="preserve">, </w:t>
      </w:r>
      <w:r w:rsidR="00E84284" w:rsidRPr="009815C8">
        <w:rPr>
          <w:rFonts w:ascii="Times New Roman" w:eastAsia="Times New Roman" w:hAnsi="Times New Roman"/>
          <w:bCs/>
          <w:i/>
          <w:sz w:val="23"/>
          <w:szCs w:val="23"/>
          <w:lang w:val="en-US"/>
        </w:rPr>
        <w:t>To Whom (</w:t>
      </w:r>
      <w:r w:rsidR="00E84284" w:rsidRPr="009815C8">
        <w:rPr>
          <w:rFonts w:ascii="Times New Roman" w:eastAsia="Times New Roman" w:hAnsi="Times New Roman"/>
          <w:bCs/>
          <w:iCs/>
          <w:sz w:val="23"/>
          <w:szCs w:val="23"/>
          <w:lang w:val="en-US"/>
        </w:rPr>
        <w:t>Kepada Siapa</w:t>
      </w:r>
      <w:r w:rsidR="00E84284" w:rsidRPr="009815C8">
        <w:rPr>
          <w:rFonts w:ascii="Times New Roman" w:eastAsia="Times New Roman" w:hAnsi="Times New Roman"/>
          <w:bCs/>
          <w:i/>
          <w:sz w:val="23"/>
          <w:szCs w:val="23"/>
          <w:lang w:val="en-US"/>
        </w:rPr>
        <w:t>)</w:t>
      </w:r>
      <w:r w:rsidR="009815C8">
        <w:rPr>
          <w:rFonts w:ascii="Times New Roman" w:eastAsia="Times New Roman" w:hAnsi="Times New Roman"/>
          <w:bCs/>
          <w:i/>
          <w:sz w:val="23"/>
          <w:szCs w:val="23"/>
          <w:lang w:val="en-US"/>
        </w:rPr>
        <w:t xml:space="preserve">, </w:t>
      </w:r>
      <w:r w:rsidR="009815C8" w:rsidRPr="009815C8">
        <w:rPr>
          <w:rFonts w:ascii="Times New Roman" w:eastAsia="Times New Roman" w:hAnsi="Times New Roman"/>
          <w:bCs/>
          <w:sz w:val="23"/>
          <w:szCs w:val="23"/>
          <w:lang w:val="en-US"/>
        </w:rPr>
        <w:t xml:space="preserve">dan </w:t>
      </w:r>
      <w:r w:rsidR="00E84284" w:rsidRPr="009815C8">
        <w:rPr>
          <w:rFonts w:ascii="Times New Roman" w:eastAsia="Times New Roman" w:hAnsi="Times New Roman"/>
          <w:bCs/>
          <w:i/>
          <w:sz w:val="23"/>
          <w:szCs w:val="23"/>
          <w:lang w:val="en-US"/>
        </w:rPr>
        <w:t>With What Effect (</w:t>
      </w:r>
      <w:r w:rsidR="00E84284" w:rsidRPr="009815C8">
        <w:rPr>
          <w:rFonts w:ascii="Times New Roman" w:eastAsia="Times New Roman" w:hAnsi="Times New Roman"/>
          <w:bCs/>
          <w:iCs/>
          <w:sz w:val="23"/>
          <w:szCs w:val="23"/>
          <w:lang w:val="en-US"/>
        </w:rPr>
        <w:t>Dengan Dampak Apa</w:t>
      </w:r>
      <w:r w:rsidR="00E84284" w:rsidRPr="009815C8">
        <w:rPr>
          <w:rFonts w:ascii="Times New Roman" w:eastAsia="Times New Roman" w:hAnsi="Times New Roman"/>
          <w:bCs/>
          <w:i/>
          <w:sz w:val="23"/>
          <w:szCs w:val="23"/>
          <w:lang w:val="en-US"/>
        </w:rPr>
        <w:t>)</w:t>
      </w:r>
      <w:r w:rsidR="009815C8">
        <w:rPr>
          <w:rFonts w:ascii="Times New Roman" w:eastAsia="Times New Roman" w:hAnsi="Times New Roman"/>
          <w:bCs/>
          <w:i/>
          <w:sz w:val="23"/>
          <w:szCs w:val="23"/>
          <w:lang w:val="en-US"/>
        </w:rPr>
        <w:t>.</w:t>
      </w:r>
    </w:p>
    <w:p w14:paraId="5DA87C67" w14:textId="77777777" w:rsidR="00AB58E3" w:rsidRPr="001965A4" w:rsidRDefault="00AB58E3" w:rsidP="003C77ED">
      <w:pPr>
        <w:pStyle w:val="ListParagraph"/>
        <w:pBdr>
          <w:top w:val="nil"/>
          <w:left w:val="nil"/>
          <w:bottom w:val="nil"/>
          <w:right w:val="nil"/>
          <w:between w:val="nil"/>
        </w:pBdr>
        <w:tabs>
          <w:tab w:val="left" w:pos="284"/>
        </w:tabs>
        <w:spacing w:after="0" w:line="240" w:lineRule="auto"/>
        <w:ind w:left="284"/>
        <w:jc w:val="both"/>
        <w:rPr>
          <w:rFonts w:ascii="Times New Roman" w:eastAsia="Times New Roman" w:hAnsi="Times New Roman"/>
          <w:sz w:val="23"/>
          <w:szCs w:val="23"/>
        </w:rPr>
      </w:pPr>
    </w:p>
    <w:p w14:paraId="457F203C" w14:textId="4720FCD5" w:rsidR="008340BC" w:rsidRPr="001965A4" w:rsidRDefault="00E84DC2" w:rsidP="003C77ED">
      <w:pPr>
        <w:pStyle w:val="Heading3"/>
        <w:keepLines/>
        <w:tabs>
          <w:tab w:val="left" w:pos="567"/>
        </w:tabs>
        <w:jc w:val="left"/>
        <w:rPr>
          <w:i/>
          <w:sz w:val="23"/>
          <w:szCs w:val="23"/>
          <w:lang w:val="id-ID"/>
        </w:rPr>
      </w:pPr>
      <w:bookmarkStart w:id="14" w:name="_heading=h.35nkun2" w:colFirst="0" w:colLast="0"/>
      <w:bookmarkEnd w:id="14"/>
      <w:r>
        <w:rPr>
          <w:i/>
          <w:sz w:val="23"/>
          <w:szCs w:val="23"/>
        </w:rPr>
        <w:t>Tahapan Strategi Komunikasi</w:t>
      </w:r>
    </w:p>
    <w:p w14:paraId="712644F2" w14:textId="2D7D20E2" w:rsidR="00EF0D41" w:rsidRPr="001965A4" w:rsidRDefault="00E84DC2" w:rsidP="003C77ED">
      <w:pPr>
        <w:tabs>
          <w:tab w:val="num" w:pos="851"/>
        </w:tabs>
        <w:ind w:firstLine="567"/>
        <w:jc w:val="both"/>
        <w:rPr>
          <w:sz w:val="23"/>
          <w:szCs w:val="23"/>
          <w:lang w:val="id-ID"/>
        </w:rPr>
      </w:pPr>
      <w:bookmarkStart w:id="15" w:name="_heading=h.44sinio" w:colFirst="0" w:colLast="0"/>
      <w:bookmarkEnd w:id="15"/>
      <w:r w:rsidRPr="00E84DC2">
        <w:rPr>
          <w:sz w:val="23"/>
          <w:szCs w:val="23"/>
        </w:rPr>
        <w:t xml:space="preserve">Tahapan strategi komunikasi, </w:t>
      </w:r>
      <w:r w:rsidR="00360CAB">
        <w:rPr>
          <w:sz w:val="23"/>
          <w:szCs w:val="23"/>
        </w:rPr>
        <w:t>menurut</w:t>
      </w:r>
      <w:r w:rsidRPr="00E84DC2">
        <w:rPr>
          <w:sz w:val="23"/>
          <w:szCs w:val="23"/>
        </w:rPr>
        <w:t xml:space="preserve"> </w:t>
      </w:r>
      <w:r w:rsidR="005E45E4" w:rsidRPr="005E45E4">
        <w:rPr>
          <w:sz w:val="23"/>
          <w:szCs w:val="23"/>
        </w:rPr>
        <w:t>Hafied Cangara dalam Mulyanti (2014)</w:t>
      </w:r>
      <w:r w:rsidRPr="00E84DC2">
        <w:rPr>
          <w:sz w:val="23"/>
          <w:szCs w:val="23"/>
        </w:rPr>
        <w:t>, meliputi lima tahapan yang esensial: penelitian, perencanaan, pelaksanaan, evaluasi, dan pelaporan</w:t>
      </w:r>
      <w:r w:rsidR="00E54E82" w:rsidRPr="00E54E82">
        <w:rPr>
          <w:sz w:val="23"/>
          <w:szCs w:val="23"/>
        </w:rPr>
        <w:t>. Sedangkan Bambang Hariadi dalam buku “Manajemen Strategi” mengatakan, bahwa “proses strategi manjemen pada dasarnya meliputi tiga langkah utama, yaitu: perumusan startegi, implementasi startegi, dan evaluasi strategi” (Pratama, Rozi (2021)</w:t>
      </w:r>
    </w:p>
    <w:p w14:paraId="642FFB1D" w14:textId="77777777" w:rsidR="008340BC" w:rsidRPr="001965A4" w:rsidRDefault="008340BC" w:rsidP="003C77ED">
      <w:pPr>
        <w:jc w:val="both"/>
        <w:rPr>
          <w:sz w:val="23"/>
          <w:szCs w:val="23"/>
          <w:lang w:val="id-ID"/>
        </w:rPr>
      </w:pPr>
    </w:p>
    <w:p w14:paraId="1FC16379" w14:textId="1FB59205" w:rsidR="008340BC" w:rsidRPr="001965A4" w:rsidRDefault="0006496D" w:rsidP="003C77ED">
      <w:pPr>
        <w:pStyle w:val="Heading4"/>
        <w:keepLines/>
        <w:tabs>
          <w:tab w:val="left" w:pos="851"/>
        </w:tabs>
        <w:jc w:val="both"/>
        <w:rPr>
          <w:i/>
          <w:sz w:val="23"/>
          <w:szCs w:val="23"/>
          <w:lang w:val="id-ID"/>
        </w:rPr>
      </w:pPr>
      <w:bookmarkStart w:id="16" w:name="_heading=h.z337ya" w:colFirst="0" w:colLast="0"/>
      <w:bookmarkEnd w:id="16"/>
      <w:r>
        <w:rPr>
          <w:i/>
          <w:sz w:val="23"/>
          <w:szCs w:val="23"/>
        </w:rPr>
        <w:t>Kemitraan</w:t>
      </w:r>
    </w:p>
    <w:p w14:paraId="0C893A62" w14:textId="584A776C" w:rsidR="004F7FB2" w:rsidRPr="004F7FB2" w:rsidRDefault="00582728" w:rsidP="003C77ED">
      <w:pPr>
        <w:ind w:firstLine="567"/>
        <w:jc w:val="both"/>
        <w:rPr>
          <w:sz w:val="23"/>
          <w:szCs w:val="23"/>
        </w:rPr>
      </w:pPr>
      <w:r w:rsidRPr="00582728">
        <w:rPr>
          <w:sz w:val="23"/>
          <w:szCs w:val="23"/>
        </w:rPr>
        <w:t xml:space="preserve">Menurut </w:t>
      </w:r>
      <w:r w:rsidR="00CF08B4" w:rsidRPr="00CF08B4">
        <w:rPr>
          <w:sz w:val="23"/>
          <w:szCs w:val="23"/>
        </w:rPr>
        <w:t>Menurut Notoatmodjo</w:t>
      </w:r>
      <w:r w:rsidRPr="00582728">
        <w:rPr>
          <w:sz w:val="23"/>
          <w:szCs w:val="23"/>
        </w:rPr>
        <w:t>, kemitraan melibatkan hubungan yang berlandaskan pada kesepakatan untuk mencapai tujuan tertentu, dengan tiga unsur utama yaitu kerjasama, kewajiban, dan saling memerlukan. Hubungan kemitraan memungkinkan berbagi biaya, resiko, dan manfaat dengan menggabungkan kompetensi masing-masing pihak. Pentingnya kemitraan terlihat dari prinsip-prinsipnya, seperti memiliki tujuan yang sama, saling menguntungkan, saling mempercayai, bersifat terbuka, mempunyai hubungan jangka panjang, dan terus-menerus melakukan perbaikan dalam mutu dan biaya.</w:t>
      </w:r>
      <w:r w:rsidR="004F7FB2" w:rsidRPr="004F7FB2">
        <w:rPr>
          <w:sz w:val="23"/>
          <w:szCs w:val="23"/>
        </w:rPr>
        <w:t xml:space="preserve"> </w:t>
      </w:r>
    </w:p>
    <w:p w14:paraId="0B249E03" w14:textId="77777777" w:rsidR="00EF0D41" w:rsidRPr="001965A4" w:rsidRDefault="00EF0D41" w:rsidP="003C77ED">
      <w:pPr>
        <w:jc w:val="both"/>
        <w:rPr>
          <w:sz w:val="23"/>
          <w:szCs w:val="23"/>
        </w:rPr>
      </w:pPr>
    </w:p>
    <w:p w14:paraId="16CE99E8" w14:textId="66B8FA31" w:rsidR="003C162B" w:rsidRPr="001965A4" w:rsidRDefault="00981866" w:rsidP="003C77ED">
      <w:pPr>
        <w:tabs>
          <w:tab w:val="left" w:pos="284"/>
        </w:tabs>
        <w:jc w:val="both"/>
        <w:rPr>
          <w:b/>
          <w:i/>
          <w:sz w:val="23"/>
          <w:szCs w:val="23"/>
          <w:lang w:val="id-ID"/>
        </w:rPr>
      </w:pPr>
      <w:bookmarkStart w:id="17" w:name="_heading=h.3j2qqm3" w:colFirst="0" w:colLast="0"/>
      <w:bookmarkStart w:id="18" w:name="_Toc153233419"/>
      <w:bookmarkEnd w:id="17"/>
      <w:r w:rsidRPr="00981866">
        <w:rPr>
          <w:b/>
          <w:i/>
          <w:sz w:val="23"/>
          <w:szCs w:val="23"/>
        </w:rPr>
        <w:t>Satuan Intelkam</w:t>
      </w:r>
      <w:bookmarkEnd w:id="18"/>
    </w:p>
    <w:p w14:paraId="0EF31155" w14:textId="1612CEA6" w:rsidR="003C162B" w:rsidRDefault="00512A68" w:rsidP="003C77ED">
      <w:pPr>
        <w:ind w:firstLine="567"/>
        <w:jc w:val="both"/>
        <w:rPr>
          <w:sz w:val="23"/>
          <w:szCs w:val="23"/>
          <w:lang w:eastAsia="id-ID"/>
        </w:rPr>
      </w:pPr>
      <w:r w:rsidRPr="00512A68">
        <w:rPr>
          <w:sz w:val="23"/>
          <w:szCs w:val="23"/>
          <w:lang w:eastAsia="id-ID"/>
        </w:rPr>
        <w:t>Satintelkam (Satuan Intelijen dan Keamanan) merupakan unsur pelaksanaan tugas pokok di bawah Kapolri. Sat Intelkam memberikan pelayanan yang berkaitan dengan keamanan, izin umum skala besar, penerbitan SKCK, menerima pemberitahuan kegiatan masyarakat dan politik, merekomendasikan lisensi pemilik senjata dan penggunaan senjata, dan bahan peledak. Satintelkam bertanggung jawab atas fungsi intelijen di bidang keamanan seperti penilaian intelijen, pengkodean, pemberian layanan dalam bentuk izin/informasi orang asing, senjata api, bahan peledak, kegiatan sosial dan politik dan SKCK kepada masyarakat.</w:t>
      </w:r>
    </w:p>
    <w:p w14:paraId="5FFF4D65" w14:textId="77777777" w:rsidR="00281177" w:rsidRPr="001965A4" w:rsidRDefault="00281177" w:rsidP="003C77ED">
      <w:pPr>
        <w:ind w:firstLine="567"/>
        <w:jc w:val="both"/>
        <w:rPr>
          <w:sz w:val="23"/>
          <w:szCs w:val="23"/>
          <w:lang w:eastAsia="id-ID"/>
        </w:rPr>
      </w:pPr>
    </w:p>
    <w:p w14:paraId="189A0687" w14:textId="77777777" w:rsidR="005156E5" w:rsidRPr="001965A4" w:rsidRDefault="000B08FF" w:rsidP="003C77ED">
      <w:pPr>
        <w:tabs>
          <w:tab w:val="left" w:pos="567"/>
        </w:tabs>
        <w:jc w:val="both"/>
        <w:rPr>
          <w:b/>
          <w:sz w:val="23"/>
          <w:szCs w:val="23"/>
          <w:lang w:val="id-ID" w:eastAsia="id-ID"/>
        </w:rPr>
      </w:pPr>
      <w:r w:rsidRPr="001965A4">
        <w:rPr>
          <w:b/>
          <w:sz w:val="23"/>
          <w:szCs w:val="23"/>
          <w:lang w:val="id-ID" w:eastAsia="id-ID"/>
        </w:rPr>
        <w:t>Metod</w:t>
      </w:r>
      <w:r w:rsidRPr="001965A4">
        <w:rPr>
          <w:b/>
          <w:sz w:val="23"/>
          <w:szCs w:val="23"/>
          <w:lang w:eastAsia="id-ID"/>
        </w:rPr>
        <w:t>e</w:t>
      </w:r>
      <w:r w:rsidRPr="001965A4">
        <w:rPr>
          <w:b/>
          <w:sz w:val="23"/>
          <w:szCs w:val="23"/>
          <w:lang w:val="id-ID" w:eastAsia="id-ID"/>
        </w:rPr>
        <w:t xml:space="preserve"> Penelitian</w:t>
      </w:r>
    </w:p>
    <w:p w14:paraId="67F927C1" w14:textId="77777777" w:rsidR="005156E5" w:rsidRPr="001965A4" w:rsidRDefault="005156E5" w:rsidP="003C77ED">
      <w:pPr>
        <w:tabs>
          <w:tab w:val="left" w:pos="567"/>
        </w:tabs>
        <w:jc w:val="both"/>
        <w:rPr>
          <w:b/>
          <w:i/>
          <w:sz w:val="23"/>
          <w:szCs w:val="23"/>
          <w:lang w:val="id-ID" w:eastAsia="id-ID"/>
        </w:rPr>
      </w:pPr>
      <w:r w:rsidRPr="001965A4">
        <w:rPr>
          <w:b/>
          <w:i/>
          <w:sz w:val="23"/>
          <w:szCs w:val="23"/>
          <w:lang w:val="id-ID" w:eastAsia="id-ID"/>
        </w:rPr>
        <w:t xml:space="preserve">Jenis Penelitian </w:t>
      </w:r>
    </w:p>
    <w:p w14:paraId="5C771897" w14:textId="77777777" w:rsidR="005156E5" w:rsidRPr="001965A4" w:rsidRDefault="005156E5" w:rsidP="003C77ED">
      <w:pPr>
        <w:ind w:firstLine="567"/>
        <w:jc w:val="both"/>
        <w:rPr>
          <w:sz w:val="23"/>
          <w:szCs w:val="23"/>
          <w:lang w:val="id-ID" w:eastAsia="id-ID"/>
        </w:rPr>
      </w:pPr>
      <w:r w:rsidRPr="001965A4">
        <w:rPr>
          <w:sz w:val="23"/>
          <w:szCs w:val="23"/>
          <w:lang w:val="id-ID" w:eastAsia="id-ID"/>
        </w:rPr>
        <w:t xml:space="preserve">Penelitian ini menggunakan </w:t>
      </w:r>
      <w:r w:rsidR="00281915" w:rsidRPr="001965A4">
        <w:rPr>
          <w:sz w:val="23"/>
          <w:szCs w:val="23"/>
          <w:lang w:eastAsia="id-ID"/>
        </w:rPr>
        <w:t>metode penelitian</w:t>
      </w:r>
      <w:r w:rsidRPr="001965A4">
        <w:rPr>
          <w:sz w:val="23"/>
          <w:szCs w:val="23"/>
          <w:lang w:val="id-ID" w:eastAsia="id-ID"/>
        </w:rPr>
        <w:t xml:space="preserve"> </w:t>
      </w:r>
      <w:r w:rsidR="00281915" w:rsidRPr="001965A4">
        <w:rPr>
          <w:sz w:val="23"/>
          <w:szCs w:val="23"/>
          <w:lang w:eastAsia="id-ID"/>
        </w:rPr>
        <w:t xml:space="preserve">deskriptif </w:t>
      </w:r>
      <w:r w:rsidRPr="001965A4">
        <w:rPr>
          <w:sz w:val="23"/>
          <w:szCs w:val="23"/>
          <w:lang w:val="id-ID" w:eastAsia="id-ID"/>
        </w:rPr>
        <w:t>kualitatif</w:t>
      </w:r>
      <w:r w:rsidR="00281915" w:rsidRPr="001965A4">
        <w:rPr>
          <w:sz w:val="23"/>
          <w:szCs w:val="23"/>
          <w:lang w:eastAsia="id-ID"/>
        </w:rPr>
        <w:t>, dengan metode pengambilan informan yang digunakan adalah purposive sampling.</w:t>
      </w:r>
    </w:p>
    <w:p w14:paraId="5FF72DE6" w14:textId="77777777" w:rsidR="005156E5" w:rsidRPr="001965A4" w:rsidRDefault="005156E5" w:rsidP="003C77ED">
      <w:pPr>
        <w:tabs>
          <w:tab w:val="left" w:pos="567"/>
        </w:tabs>
        <w:jc w:val="both"/>
        <w:rPr>
          <w:sz w:val="23"/>
          <w:szCs w:val="23"/>
          <w:lang w:val="id-ID" w:eastAsia="id-ID"/>
        </w:rPr>
      </w:pPr>
    </w:p>
    <w:p w14:paraId="28A8B09D" w14:textId="77777777" w:rsidR="005156E5" w:rsidRPr="001965A4" w:rsidRDefault="005156E5" w:rsidP="003C77ED">
      <w:pPr>
        <w:tabs>
          <w:tab w:val="left" w:pos="567"/>
        </w:tabs>
        <w:jc w:val="both"/>
        <w:rPr>
          <w:b/>
          <w:i/>
          <w:sz w:val="23"/>
          <w:szCs w:val="23"/>
          <w:lang w:val="id-ID" w:eastAsia="id-ID"/>
        </w:rPr>
      </w:pPr>
      <w:r w:rsidRPr="001965A4">
        <w:rPr>
          <w:b/>
          <w:i/>
          <w:sz w:val="23"/>
          <w:szCs w:val="23"/>
          <w:lang w:val="id-ID" w:eastAsia="id-ID"/>
        </w:rPr>
        <w:t xml:space="preserve">Fokus Penelitian </w:t>
      </w:r>
    </w:p>
    <w:p w14:paraId="6A8C4BA0" w14:textId="38DC48F0" w:rsidR="003C162B" w:rsidRDefault="00974E74" w:rsidP="003C77ED">
      <w:pPr>
        <w:ind w:firstLine="567"/>
        <w:jc w:val="both"/>
        <w:rPr>
          <w:sz w:val="23"/>
          <w:szCs w:val="23"/>
          <w:lang w:eastAsia="id-ID"/>
        </w:rPr>
      </w:pPr>
      <w:r w:rsidRPr="001965A4">
        <w:rPr>
          <w:sz w:val="23"/>
          <w:szCs w:val="23"/>
          <w:lang w:eastAsia="id-ID"/>
        </w:rPr>
        <w:t>F</w:t>
      </w:r>
      <w:r w:rsidR="00CD1DF9" w:rsidRPr="001965A4">
        <w:rPr>
          <w:sz w:val="23"/>
          <w:szCs w:val="23"/>
          <w:lang w:eastAsia="id-ID"/>
        </w:rPr>
        <w:t xml:space="preserve">okus dari penelitian ini adalah </w:t>
      </w:r>
      <w:r w:rsidR="004B61C6" w:rsidRPr="004B61C6">
        <w:rPr>
          <w:sz w:val="23"/>
          <w:szCs w:val="23"/>
          <w:lang w:eastAsia="id-ID"/>
        </w:rPr>
        <w:t xml:space="preserve">tentang bagaimana strategi komunikasi yang mengacu pada komponen-komponen yang merupakan jawaban terhadap pertanyaan dalam rumus Lasswell, </w:t>
      </w:r>
      <w:r w:rsidR="004B61C6" w:rsidRPr="004B61C6">
        <w:rPr>
          <w:i/>
          <w:iCs/>
          <w:sz w:val="23"/>
          <w:szCs w:val="23"/>
          <w:lang w:eastAsia="id-ID"/>
        </w:rPr>
        <w:t xml:space="preserve">“Who Says What </w:t>
      </w:r>
      <w:proofErr w:type="gramStart"/>
      <w:r w:rsidR="004B61C6" w:rsidRPr="004B61C6">
        <w:rPr>
          <w:i/>
          <w:iCs/>
          <w:sz w:val="23"/>
          <w:szCs w:val="23"/>
          <w:lang w:eastAsia="id-ID"/>
        </w:rPr>
        <w:t>In</w:t>
      </w:r>
      <w:proofErr w:type="gramEnd"/>
      <w:r w:rsidR="004B61C6" w:rsidRPr="004B61C6">
        <w:rPr>
          <w:i/>
          <w:iCs/>
          <w:sz w:val="23"/>
          <w:szCs w:val="23"/>
          <w:lang w:eastAsia="id-ID"/>
        </w:rPr>
        <w:t xml:space="preserve"> Which Cannel To Whom With What Effect</w:t>
      </w:r>
      <w:r w:rsidR="004B61C6" w:rsidRPr="004B61C6">
        <w:rPr>
          <w:sz w:val="23"/>
          <w:szCs w:val="23"/>
          <w:lang w:eastAsia="id-ID"/>
        </w:rPr>
        <w:t>”. Rumusan Lasswell ini adalah sebuah model yang digunakan untuk menganalisis komunikasi dalam konteks pertanyaan-pertanyaan fundamental, yaitu:</w:t>
      </w:r>
    </w:p>
    <w:p w14:paraId="410F6856" w14:textId="69720308" w:rsidR="001D1EDC" w:rsidRPr="001D1EDC" w:rsidRDefault="001D1EDC" w:rsidP="008F546C">
      <w:pPr>
        <w:numPr>
          <w:ilvl w:val="1"/>
          <w:numId w:val="39"/>
        </w:numPr>
        <w:ind w:left="284" w:hanging="284"/>
        <w:jc w:val="both"/>
        <w:rPr>
          <w:sz w:val="23"/>
          <w:szCs w:val="23"/>
          <w:lang w:eastAsia="id-ID"/>
        </w:rPr>
      </w:pPr>
      <w:r w:rsidRPr="001D1EDC">
        <w:rPr>
          <w:i/>
          <w:sz w:val="23"/>
          <w:szCs w:val="23"/>
          <w:lang w:eastAsia="id-ID"/>
        </w:rPr>
        <w:t>Who (Siapa):</w:t>
      </w:r>
      <w:r w:rsidRPr="001D1EDC">
        <w:rPr>
          <w:sz w:val="23"/>
          <w:szCs w:val="23"/>
          <w:lang w:eastAsia="id-ID"/>
        </w:rPr>
        <w:t xml:space="preserve"> Identifikasi pelaku atau sumber pesan dalam proses</w:t>
      </w:r>
      <w:r>
        <w:rPr>
          <w:sz w:val="23"/>
          <w:szCs w:val="23"/>
          <w:lang w:eastAsia="id-ID"/>
        </w:rPr>
        <w:t xml:space="preserve"> komunikasi</w:t>
      </w:r>
    </w:p>
    <w:p w14:paraId="07227307" w14:textId="148583C5" w:rsidR="001D1EDC" w:rsidRPr="001D1EDC" w:rsidRDefault="001D1EDC" w:rsidP="008F546C">
      <w:pPr>
        <w:numPr>
          <w:ilvl w:val="1"/>
          <w:numId w:val="39"/>
        </w:numPr>
        <w:ind w:left="284" w:hanging="284"/>
        <w:jc w:val="both"/>
        <w:rPr>
          <w:sz w:val="23"/>
          <w:szCs w:val="23"/>
          <w:lang w:eastAsia="id-ID"/>
        </w:rPr>
      </w:pPr>
      <w:r w:rsidRPr="001D1EDC">
        <w:rPr>
          <w:i/>
          <w:sz w:val="23"/>
          <w:szCs w:val="23"/>
          <w:lang w:eastAsia="id-ID"/>
        </w:rPr>
        <w:t>Says What</w:t>
      </w:r>
      <w:r w:rsidRPr="001D1EDC">
        <w:rPr>
          <w:sz w:val="23"/>
          <w:szCs w:val="23"/>
          <w:lang w:eastAsia="id-ID"/>
        </w:rPr>
        <w:t xml:space="preserve"> (Mengatakan Apa): Isi pesan yang disampaikan oleh pelaku atau sumber.</w:t>
      </w:r>
    </w:p>
    <w:p w14:paraId="4FA38778" w14:textId="77777777" w:rsidR="001D1EDC" w:rsidRPr="001D1EDC" w:rsidRDefault="001D1EDC" w:rsidP="008F546C">
      <w:pPr>
        <w:numPr>
          <w:ilvl w:val="1"/>
          <w:numId w:val="39"/>
        </w:numPr>
        <w:ind w:left="284" w:hanging="284"/>
        <w:jc w:val="both"/>
        <w:rPr>
          <w:sz w:val="23"/>
          <w:szCs w:val="23"/>
          <w:lang w:eastAsia="id-ID"/>
        </w:rPr>
      </w:pPr>
      <w:r w:rsidRPr="001D1EDC">
        <w:rPr>
          <w:i/>
          <w:sz w:val="23"/>
          <w:szCs w:val="23"/>
          <w:lang w:eastAsia="id-ID"/>
        </w:rPr>
        <w:t>In Which Channel</w:t>
      </w:r>
      <w:r w:rsidRPr="001D1EDC">
        <w:rPr>
          <w:sz w:val="23"/>
          <w:szCs w:val="23"/>
          <w:lang w:eastAsia="id-ID"/>
        </w:rPr>
        <w:t xml:space="preserve"> (Dalam Saluran Apa): Media atau saluran yang digunakan untuk menyampaikan pesan.</w:t>
      </w:r>
    </w:p>
    <w:p w14:paraId="40108A3B" w14:textId="77777777" w:rsidR="001D1EDC" w:rsidRDefault="001D1EDC" w:rsidP="008F546C">
      <w:pPr>
        <w:numPr>
          <w:ilvl w:val="1"/>
          <w:numId w:val="39"/>
        </w:numPr>
        <w:ind w:left="284" w:hanging="284"/>
        <w:jc w:val="both"/>
        <w:rPr>
          <w:sz w:val="23"/>
          <w:szCs w:val="23"/>
          <w:lang w:eastAsia="id-ID"/>
        </w:rPr>
      </w:pPr>
      <w:r w:rsidRPr="001D1EDC">
        <w:rPr>
          <w:i/>
          <w:sz w:val="23"/>
          <w:szCs w:val="23"/>
          <w:lang w:eastAsia="id-ID"/>
        </w:rPr>
        <w:t>To Whom</w:t>
      </w:r>
      <w:r w:rsidRPr="001D1EDC">
        <w:rPr>
          <w:sz w:val="23"/>
          <w:szCs w:val="23"/>
          <w:lang w:eastAsia="id-ID"/>
        </w:rPr>
        <w:t xml:space="preserve"> (Kepada Siapa): Audiens atau penerima pesan.</w:t>
      </w:r>
    </w:p>
    <w:p w14:paraId="67F9CF3C" w14:textId="7D299A47" w:rsidR="001D1EDC" w:rsidRPr="001D1EDC" w:rsidRDefault="001D1EDC" w:rsidP="008F546C">
      <w:pPr>
        <w:numPr>
          <w:ilvl w:val="1"/>
          <w:numId w:val="39"/>
        </w:numPr>
        <w:ind w:left="284" w:hanging="284"/>
        <w:jc w:val="both"/>
        <w:rPr>
          <w:sz w:val="23"/>
          <w:szCs w:val="23"/>
          <w:lang w:eastAsia="id-ID"/>
        </w:rPr>
      </w:pPr>
      <w:r w:rsidRPr="001D1EDC">
        <w:rPr>
          <w:i/>
          <w:sz w:val="23"/>
          <w:szCs w:val="23"/>
          <w:lang w:eastAsia="id-ID"/>
        </w:rPr>
        <w:t>With What Effect</w:t>
      </w:r>
      <w:r w:rsidRPr="001D1EDC">
        <w:rPr>
          <w:sz w:val="23"/>
          <w:szCs w:val="23"/>
          <w:lang w:eastAsia="id-ID"/>
        </w:rPr>
        <w:t xml:space="preserve"> (Dengan Dampak Apa): Dampak atau efek dari pesan yang disampaikan terhadap audiens atau penerima.</w:t>
      </w:r>
    </w:p>
    <w:p w14:paraId="233E3C1A" w14:textId="77777777" w:rsidR="005E30BE" w:rsidRPr="001965A4" w:rsidRDefault="005E30BE" w:rsidP="008F546C">
      <w:pPr>
        <w:rPr>
          <w:b/>
          <w:bCs/>
          <w:sz w:val="23"/>
          <w:szCs w:val="23"/>
          <w:lang w:val="id-ID"/>
        </w:rPr>
      </w:pPr>
    </w:p>
    <w:p w14:paraId="25947868" w14:textId="77777777" w:rsidR="003C162B" w:rsidRPr="001965A4" w:rsidRDefault="000B08FF" w:rsidP="008F546C">
      <w:pPr>
        <w:jc w:val="lowKashida"/>
        <w:rPr>
          <w:b/>
          <w:bCs/>
          <w:i/>
          <w:sz w:val="23"/>
          <w:szCs w:val="23"/>
        </w:rPr>
      </w:pPr>
      <w:r w:rsidRPr="001965A4">
        <w:rPr>
          <w:b/>
          <w:bCs/>
          <w:i/>
          <w:sz w:val="23"/>
          <w:szCs w:val="23"/>
        </w:rPr>
        <w:t xml:space="preserve">Jenis dan </w:t>
      </w:r>
      <w:r w:rsidR="003C162B" w:rsidRPr="001965A4">
        <w:rPr>
          <w:b/>
          <w:bCs/>
          <w:i/>
          <w:sz w:val="23"/>
          <w:szCs w:val="23"/>
        </w:rPr>
        <w:t>Sumber Data</w:t>
      </w:r>
    </w:p>
    <w:p w14:paraId="4BDBE1C8" w14:textId="28F1B8AA" w:rsidR="005E30BE" w:rsidRPr="001965A4" w:rsidRDefault="005E30BE" w:rsidP="008F546C">
      <w:pPr>
        <w:numPr>
          <w:ilvl w:val="6"/>
          <w:numId w:val="3"/>
        </w:numPr>
        <w:tabs>
          <w:tab w:val="left" w:pos="284"/>
        </w:tabs>
        <w:ind w:left="284" w:hanging="284"/>
        <w:jc w:val="both"/>
        <w:rPr>
          <w:sz w:val="23"/>
          <w:szCs w:val="23"/>
          <w:lang w:val="id-ID"/>
        </w:rPr>
      </w:pPr>
      <w:r w:rsidRPr="001965A4">
        <w:rPr>
          <w:sz w:val="23"/>
          <w:szCs w:val="23"/>
          <w:lang w:val="id-ID"/>
        </w:rPr>
        <w:t>Sumber data primer</w:t>
      </w:r>
      <w:r w:rsidR="00AB58E3" w:rsidRPr="001965A4">
        <w:rPr>
          <w:sz w:val="23"/>
          <w:szCs w:val="23"/>
        </w:rPr>
        <w:t xml:space="preserve"> dari penelitian ini </w:t>
      </w:r>
      <w:r w:rsidRPr="001965A4">
        <w:rPr>
          <w:sz w:val="23"/>
          <w:szCs w:val="23"/>
          <w:lang w:val="id-ID"/>
        </w:rPr>
        <w:t>yaitu</w:t>
      </w:r>
      <w:r w:rsidR="00AB58E3" w:rsidRPr="001965A4">
        <w:rPr>
          <w:sz w:val="23"/>
          <w:szCs w:val="23"/>
        </w:rPr>
        <w:t xml:space="preserve"> </w:t>
      </w:r>
      <w:r w:rsidR="00C23EA7" w:rsidRPr="00C23EA7">
        <w:rPr>
          <w:sz w:val="23"/>
          <w:szCs w:val="23"/>
        </w:rPr>
        <w:t xml:space="preserve">data </w:t>
      </w:r>
      <w:r w:rsidR="00541555">
        <w:rPr>
          <w:sz w:val="23"/>
          <w:szCs w:val="23"/>
        </w:rPr>
        <w:t>Sat Intelkam</w:t>
      </w:r>
      <w:r w:rsidR="00C23EA7" w:rsidRPr="00C23EA7">
        <w:rPr>
          <w:sz w:val="23"/>
          <w:szCs w:val="23"/>
        </w:rPr>
        <w:t xml:space="preserve"> yang diperoleh melalui observasi dan wawancara, data diambil langsung dari Polres Kukar</w:t>
      </w:r>
      <w:r w:rsidR="00C23EA7">
        <w:rPr>
          <w:sz w:val="23"/>
          <w:szCs w:val="23"/>
        </w:rPr>
        <w:t>.</w:t>
      </w:r>
    </w:p>
    <w:p w14:paraId="4D7191BE" w14:textId="4B3E79B4" w:rsidR="005E30BE" w:rsidRPr="00255425" w:rsidRDefault="005E30BE" w:rsidP="008F546C">
      <w:pPr>
        <w:numPr>
          <w:ilvl w:val="3"/>
          <w:numId w:val="16"/>
        </w:numPr>
        <w:tabs>
          <w:tab w:val="left" w:pos="284"/>
        </w:tabs>
        <w:ind w:left="284" w:hanging="284"/>
        <w:jc w:val="both"/>
        <w:rPr>
          <w:sz w:val="23"/>
          <w:szCs w:val="23"/>
          <w:lang w:val="id-ID"/>
        </w:rPr>
      </w:pPr>
      <w:r w:rsidRPr="001965A4">
        <w:rPr>
          <w:sz w:val="23"/>
          <w:szCs w:val="23"/>
          <w:lang w:val="id-ID"/>
        </w:rPr>
        <w:t xml:space="preserve">Sumber data sekunder </w:t>
      </w:r>
      <w:r w:rsidR="00AB58E3" w:rsidRPr="001965A4">
        <w:rPr>
          <w:sz w:val="23"/>
          <w:szCs w:val="23"/>
        </w:rPr>
        <w:t xml:space="preserve">dari penelitian ini </w:t>
      </w:r>
      <w:r w:rsidR="00AB58E3" w:rsidRPr="001965A4">
        <w:rPr>
          <w:sz w:val="23"/>
          <w:szCs w:val="23"/>
          <w:lang w:val="id-ID"/>
        </w:rPr>
        <w:t>yaitu</w:t>
      </w:r>
      <w:r w:rsidRPr="001965A4">
        <w:rPr>
          <w:sz w:val="23"/>
          <w:szCs w:val="23"/>
          <w:lang w:val="id-ID"/>
        </w:rPr>
        <w:t xml:space="preserve"> </w:t>
      </w:r>
      <w:r w:rsidR="00255425" w:rsidRPr="00255425">
        <w:rPr>
          <w:sz w:val="23"/>
          <w:szCs w:val="23"/>
        </w:rPr>
        <w:t xml:space="preserve">penulis memperoleh data sekunder </w:t>
      </w:r>
      <w:r w:rsidR="00255425" w:rsidRPr="00255425">
        <w:rPr>
          <w:bCs/>
          <w:sz w:val="23"/>
          <w:szCs w:val="23"/>
        </w:rPr>
        <w:t>dengan cara melakukan permohonan ijin yang bertujuan melihat atau meminjam beberapa berkas yang ada di Kantor Sat Intelkam yang berisi beberapa laporan yang terkait dengan kegiatan bersama masyarakat.</w:t>
      </w:r>
    </w:p>
    <w:p w14:paraId="1FC5B47F" w14:textId="77777777" w:rsidR="00255425" w:rsidRPr="001965A4" w:rsidRDefault="00255425" w:rsidP="008F546C">
      <w:pPr>
        <w:tabs>
          <w:tab w:val="left" w:pos="284"/>
        </w:tabs>
        <w:ind w:left="284"/>
        <w:jc w:val="both"/>
        <w:rPr>
          <w:sz w:val="23"/>
          <w:szCs w:val="23"/>
          <w:lang w:val="id-ID"/>
        </w:rPr>
      </w:pPr>
    </w:p>
    <w:p w14:paraId="4BF901E7" w14:textId="5C84D6B8" w:rsidR="00042D7C" w:rsidRPr="000933DA" w:rsidRDefault="00042D7C" w:rsidP="008F546C">
      <w:pPr>
        <w:jc w:val="lowKashida"/>
        <w:rPr>
          <w:b/>
          <w:i/>
          <w:iCs/>
          <w:sz w:val="23"/>
          <w:szCs w:val="23"/>
        </w:rPr>
      </w:pPr>
      <w:r w:rsidRPr="001965A4">
        <w:rPr>
          <w:b/>
          <w:i/>
          <w:iCs/>
          <w:sz w:val="23"/>
          <w:szCs w:val="23"/>
          <w:lang w:val="id-ID"/>
        </w:rPr>
        <w:t xml:space="preserve">Teknik </w:t>
      </w:r>
      <w:r>
        <w:rPr>
          <w:b/>
          <w:i/>
          <w:iCs/>
          <w:sz w:val="23"/>
          <w:szCs w:val="23"/>
        </w:rPr>
        <w:t>Pengumpulan</w:t>
      </w:r>
      <w:r w:rsidRPr="001965A4">
        <w:rPr>
          <w:b/>
          <w:i/>
          <w:iCs/>
          <w:sz w:val="23"/>
          <w:szCs w:val="23"/>
          <w:lang w:val="id-ID"/>
        </w:rPr>
        <w:t xml:space="preserve"> Data </w:t>
      </w:r>
    </w:p>
    <w:p w14:paraId="1DDD85D8" w14:textId="620284AE" w:rsidR="00D13B3D" w:rsidRPr="00EB0B3D" w:rsidRDefault="00D13B3D" w:rsidP="008F546C">
      <w:pPr>
        <w:pStyle w:val="ListParagraph"/>
        <w:numPr>
          <w:ilvl w:val="6"/>
          <w:numId w:val="40"/>
        </w:numPr>
        <w:spacing w:after="0" w:line="240" w:lineRule="auto"/>
        <w:ind w:left="284" w:hanging="284"/>
        <w:jc w:val="lowKashida"/>
        <w:rPr>
          <w:rFonts w:ascii="Times New Roman" w:hAnsi="Times New Roman"/>
          <w:i/>
          <w:sz w:val="23"/>
          <w:szCs w:val="23"/>
          <w:lang w:val="en-US"/>
        </w:rPr>
      </w:pPr>
      <w:r w:rsidRPr="00EB0B3D">
        <w:rPr>
          <w:rFonts w:ascii="Times New Roman" w:hAnsi="Times New Roman"/>
          <w:i/>
          <w:sz w:val="23"/>
          <w:szCs w:val="23"/>
        </w:rPr>
        <w:t>Field Research</w:t>
      </w:r>
      <w:r w:rsidR="00306499">
        <w:rPr>
          <w:rFonts w:ascii="Times New Roman" w:hAnsi="Times New Roman"/>
          <w:i/>
          <w:sz w:val="23"/>
          <w:szCs w:val="23"/>
          <w:lang w:val="en-US"/>
        </w:rPr>
        <w:t xml:space="preserve">. </w:t>
      </w:r>
      <w:r w:rsidR="00306499">
        <w:rPr>
          <w:rFonts w:ascii="Times New Roman" w:hAnsi="Times New Roman"/>
          <w:iCs/>
          <w:sz w:val="23"/>
          <w:szCs w:val="23"/>
          <w:lang w:val="en-US"/>
        </w:rPr>
        <w:t>T</w:t>
      </w:r>
      <w:r w:rsidR="00306499" w:rsidRPr="00306499">
        <w:rPr>
          <w:rFonts w:ascii="Times New Roman" w:hAnsi="Times New Roman"/>
          <w:iCs/>
          <w:sz w:val="23"/>
          <w:szCs w:val="23"/>
          <w:lang w:val="en-US"/>
        </w:rPr>
        <w:t xml:space="preserve">eknik pengumpulan data yang ingin digunakan oleh penulis adalah penelitian lapangan </w:t>
      </w:r>
      <w:r w:rsidR="00306499" w:rsidRPr="00306499">
        <w:rPr>
          <w:rFonts w:ascii="Times New Roman" w:hAnsi="Times New Roman"/>
          <w:i/>
          <w:sz w:val="23"/>
          <w:szCs w:val="23"/>
          <w:lang w:val="en-US"/>
        </w:rPr>
        <w:t>(</w:t>
      </w:r>
      <w:r w:rsidR="00306499" w:rsidRPr="00306499">
        <w:rPr>
          <w:rFonts w:ascii="Times New Roman" w:hAnsi="Times New Roman"/>
          <w:i/>
          <w:iCs/>
          <w:sz w:val="23"/>
          <w:szCs w:val="23"/>
          <w:lang w:val="en-US"/>
        </w:rPr>
        <w:t>field research</w:t>
      </w:r>
      <w:r w:rsidR="00306499" w:rsidRPr="00306499">
        <w:rPr>
          <w:rFonts w:ascii="Times New Roman" w:hAnsi="Times New Roman"/>
          <w:i/>
          <w:sz w:val="23"/>
          <w:szCs w:val="23"/>
          <w:lang w:val="en-US"/>
        </w:rPr>
        <w:t>)</w:t>
      </w:r>
      <w:r w:rsidR="00306499">
        <w:rPr>
          <w:rFonts w:ascii="Times New Roman" w:hAnsi="Times New Roman"/>
          <w:i/>
          <w:sz w:val="23"/>
          <w:szCs w:val="23"/>
          <w:lang w:val="en-US"/>
        </w:rPr>
        <w:t>.</w:t>
      </w:r>
    </w:p>
    <w:p w14:paraId="40C8B29E" w14:textId="34E5EF81" w:rsidR="00EB0B3D" w:rsidRPr="00EB0B3D" w:rsidRDefault="0065794A" w:rsidP="008F546C">
      <w:pPr>
        <w:pStyle w:val="ListParagraph"/>
        <w:numPr>
          <w:ilvl w:val="6"/>
          <w:numId w:val="40"/>
        </w:numPr>
        <w:spacing w:after="0" w:line="240" w:lineRule="auto"/>
        <w:ind w:left="284" w:hanging="284"/>
        <w:jc w:val="lowKashida"/>
        <w:rPr>
          <w:rFonts w:ascii="Times New Roman" w:hAnsi="Times New Roman"/>
          <w:iCs/>
          <w:sz w:val="23"/>
          <w:szCs w:val="23"/>
          <w:lang w:val="en-US"/>
        </w:rPr>
      </w:pPr>
      <w:r>
        <w:rPr>
          <w:rFonts w:ascii="Times New Roman" w:hAnsi="Times New Roman"/>
          <w:iCs/>
          <w:sz w:val="23"/>
          <w:szCs w:val="23"/>
          <w:lang w:val="en-US"/>
        </w:rPr>
        <w:t>Wawancara. P</w:t>
      </w:r>
      <w:r w:rsidRPr="0065794A">
        <w:rPr>
          <w:rFonts w:ascii="Times New Roman" w:hAnsi="Times New Roman"/>
          <w:iCs/>
          <w:sz w:val="23"/>
          <w:szCs w:val="23"/>
          <w:lang w:val="en-US"/>
        </w:rPr>
        <w:t>enulis melakukan wawancara terstruktur dan tidak terstruktur. Dalam wawancara terstruktur, peneliti sudah mengetahui dengan pasti informasi apa yang ingin digali dari informan. Dalam mode ini, peneliti mengembangkan daftar pertanyaan secara sistematis.</w:t>
      </w:r>
    </w:p>
    <w:p w14:paraId="06D1ACFC" w14:textId="77777777" w:rsidR="00541555" w:rsidRDefault="00541555" w:rsidP="008F546C">
      <w:pPr>
        <w:jc w:val="lowKashida"/>
        <w:rPr>
          <w:b/>
          <w:i/>
          <w:iCs/>
          <w:sz w:val="23"/>
          <w:szCs w:val="23"/>
        </w:rPr>
      </w:pPr>
      <w:bookmarkStart w:id="19" w:name="_Toc153233425"/>
    </w:p>
    <w:p w14:paraId="4980FE1F" w14:textId="50707F54" w:rsidR="00042D7C" w:rsidRPr="000933DA" w:rsidRDefault="00523E5E" w:rsidP="008F546C">
      <w:pPr>
        <w:jc w:val="lowKashida"/>
        <w:rPr>
          <w:b/>
          <w:i/>
          <w:iCs/>
          <w:sz w:val="23"/>
          <w:szCs w:val="23"/>
        </w:rPr>
      </w:pPr>
      <w:r w:rsidRPr="00523E5E">
        <w:rPr>
          <w:b/>
          <w:i/>
          <w:iCs/>
          <w:sz w:val="23"/>
          <w:szCs w:val="23"/>
        </w:rPr>
        <w:t>Informan Key dan Informan</w:t>
      </w:r>
      <w:bookmarkEnd w:id="19"/>
      <w:r w:rsidR="00042D7C" w:rsidRPr="001965A4">
        <w:rPr>
          <w:b/>
          <w:i/>
          <w:iCs/>
          <w:sz w:val="23"/>
          <w:szCs w:val="23"/>
          <w:lang w:val="id-ID"/>
        </w:rPr>
        <w:t xml:space="preserve"> </w:t>
      </w:r>
    </w:p>
    <w:p w14:paraId="159C6A0E" w14:textId="35C558F8" w:rsidR="0091258C" w:rsidRDefault="0030013F" w:rsidP="008F546C">
      <w:pPr>
        <w:pStyle w:val="ListParagraph"/>
        <w:numPr>
          <w:ilvl w:val="6"/>
          <w:numId w:val="16"/>
        </w:numPr>
        <w:spacing w:after="0" w:line="240" w:lineRule="auto"/>
        <w:ind w:left="284" w:hanging="284"/>
        <w:jc w:val="lowKashida"/>
        <w:rPr>
          <w:rFonts w:ascii="Times New Roman" w:hAnsi="Times New Roman"/>
          <w:iCs/>
          <w:sz w:val="23"/>
          <w:szCs w:val="23"/>
          <w:lang w:val="en-US"/>
        </w:rPr>
      </w:pPr>
      <w:r>
        <w:rPr>
          <w:rFonts w:ascii="Times New Roman" w:hAnsi="Times New Roman"/>
          <w:i/>
          <w:iCs/>
          <w:sz w:val="23"/>
          <w:szCs w:val="23"/>
          <w:lang w:val="en-US"/>
        </w:rPr>
        <w:t>K</w:t>
      </w:r>
      <w:r w:rsidR="0080361C" w:rsidRPr="0080361C">
        <w:rPr>
          <w:rFonts w:ascii="Times New Roman" w:hAnsi="Times New Roman"/>
          <w:i/>
          <w:iCs/>
          <w:sz w:val="23"/>
          <w:szCs w:val="23"/>
          <w:lang w:val="en-US"/>
        </w:rPr>
        <w:t>ey informan</w:t>
      </w:r>
      <w:r w:rsidR="0080361C" w:rsidRPr="0080361C">
        <w:rPr>
          <w:rFonts w:ascii="Times New Roman" w:hAnsi="Times New Roman"/>
          <w:iCs/>
          <w:sz w:val="23"/>
          <w:szCs w:val="23"/>
          <w:lang w:val="en-US"/>
        </w:rPr>
        <w:t xml:space="preserve"> dalam penelitian ini yaitu Kepala </w:t>
      </w:r>
      <w:r w:rsidR="00C34265">
        <w:rPr>
          <w:rFonts w:ascii="Times New Roman" w:hAnsi="Times New Roman"/>
          <w:iCs/>
          <w:sz w:val="23"/>
          <w:szCs w:val="23"/>
          <w:lang w:val="en-US"/>
        </w:rPr>
        <w:t>Sat Intelkam</w:t>
      </w:r>
      <w:r w:rsidR="0080361C" w:rsidRPr="0080361C">
        <w:rPr>
          <w:rFonts w:ascii="Times New Roman" w:hAnsi="Times New Roman"/>
          <w:iCs/>
          <w:sz w:val="23"/>
          <w:szCs w:val="23"/>
          <w:lang w:val="en-US"/>
        </w:rPr>
        <w:t xml:space="preserve"> Kab</w:t>
      </w:r>
      <w:r w:rsidR="00C34265">
        <w:rPr>
          <w:rFonts w:ascii="Times New Roman" w:hAnsi="Times New Roman"/>
          <w:iCs/>
          <w:sz w:val="23"/>
          <w:szCs w:val="23"/>
          <w:lang w:val="en-US"/>
        </w:rPr>
        <w:t>.</w:t>
      </w:r>
      <w:r w:rsidR="0080361C" w:rsidRPr="0080361C">
        <w:rPr>
          <w:rFonts w:ascii="Times New Roman" w:hAnsi="Times New Roman"/>
          <w:iCs/>
          <w:sz w:val="23"/>
          <w:szCs w:val="23"/>
          <w:lang w:val="en-US"/>
        </w:rPr>
        <w:t xml:space="preserve"> </w:t>
      </w:r>
      <w:r w:rsidR="00C34265">
        <w:rPr>
          <w:rFonts w:ascii="Times New Roman" w:hAnsi="Times New Roman"/>
          <w:iCs/>
          <w:sz w:val="23"/>
          <w:szCs w:val="23"/>
          <w:lang w:val="en-US"/>
        </w:rPr>
        <w:t>Kukar</w:t>
      </w:r>
      <w:r w:rsidR="0080361C" w:rsidRPr="0080361C">
        <w:rPr>
          <w:rFonts w:ascii="Times New Roman" w:hAnsi="Times New Roman"/>
          <w:iCs/>
          <w:sz w:val="23"/>
          <w:szCs w:val="23"/>
          <w:lang w:val="en-US"/>
        </w:rPr>
        <w:t xml:space="preserve"> berpangkat AKP (Ajun Komisaris Polisi) sebagai sumber data primer yang kredibel dan sesuai dengan karakteristik yang telah peneliti buat</w:t>
      </w:r>
      <w:r w:rsidR="0091258C" w:rsidRPr="0091258C">
        <w:rPr>
          <w:rFonts w:ascii="Times New Roman" w:hAnsi="Times New Roman"/>
          <w:iCs/>
          <w:sz w:val="23"/>
          <w:szCs w:val="23"/>
          <w:lang w:val="en-US"/>
        </w:rPr>
        <w:t>.</w:t>
      </w:r>
    </w:p>
    <w:p w14:paraId="33CED06D" w14:textId="4C4E0723" w:rsidR="0080361C" w:rsidRDefault="00A455FE" w:rsidP="008F546C">
      <w:pPr>
        <w:pStyle w:val="ListParagraph"/>
        <w:numPr>
          <w:ilvl w:val="6"/>
          <w:numId w:val="16"/>
        </w:numPr>
        <w:spacing w:after="0" w:line="240" w:lineRule="auto"/>
        <w:ind w:left="284" w:hanging="284"/>
        <w:jc w:val="lowKashida"/>
        <w:rPr>
          <w:rFonts w:ascii="Times New Roman" w:hAnsi="Times New Roman"/>
          <w:iCs/>
          <w:sz w:val="23"/>
          <w:szCs w:val="23"/>
          <w:lang w:val="en-US"/>
        </w:rPr>
      </w:pPr>
      <w:r w:rsidRPr="00A455FE">
        <w:rPr>
          <w:rFonts w:ascii="Times New Roman" w:hAnsi="Times New Roman"/>
          <w:i/>
          <w:iCs/>
          <w:sz w:val="23"/>
          <w:szCs w:val="23"/>
          <w:lang w:val="en-US"/>
        </w:rPr>
        <w:lastRenderedPageBreak/>
        <w:t>Informan</w:t>
      </w:r>
      <w:r w:rsidRPr="00A455FE">
        <w:rPr>
          <w:rFonts w:ascii="Times New Roman" w:hAnsi="Times New Roman"/>
          <w:iCs/>
          <w:sz w:val="23"/>
          <w:szCs w:val="23"/>
          <w:lang w:val="en-US"/>
        </w:rPr>
        <w:t xml:space="preserve"> peneliti adalah satu orang personil dalam hal ini Wakil Kepala Satuan Intelkam (Wakasatintelkam) berpangkat IPTU (Inspektur Polisi Satu), yang berperan sebagai penanggung jawab dalam pelaksanaan dari segi memperkuat keamanan dan intelijen, serta membangun kepercayaan antara lembaga keamanan dan masyarakat yang mereka layani yang berada di Polres Kutai Kartanegara</w:t>
      </w:r>
      <w:r>
        <w:rPr>
          <w:rFonts w:ascii="Times New Roman" w:hAnsi="Times New Roman"/>
          <w:iCs/>
          <w:sz w:val="23"/>
          <w:szCs w:val="23"/>
          <w:lang w:val="en-US"/>
        </w:rPr>
        <w:t>.</w:t>
      </w:r>
    </w:p>
    <w:p w14:paraId="5CD31A58" w14:textId="47191264" w:rsidR="00A455FE" w:rsidRDefault="0030013F" w:rsidP="008F546C">
      <w:pPr>
        <w:pStyle w:val="ListParagraph"/>
        <w:numPr>
          <w:ilvl w:val="6"/>
          <w:numId w:val="16"/>
        </w:numPr>
        <w:spacing w:after="0" w:line="240" w:lineRule="auto"/>
        <w:ind w:left="284" w:hanging="284"/>
        <w:jc w:val="lowKashida"/>
        <w:rPr>
          <w:rFonts w:ascii="Times New Roman" w:hAnsi="Times New Roman"/>
          <w:iCs/>
          <w:sz w:val="23"/>
          <w:szCs w:val="23"/>
          <w:lang w:val="en-US"/>
        </w:rPr>
      </w:pPr>
      <w:r w:rsidRPr="0030013F">
        <w:rPr>
          <w:rFonts w:ascii="Times New Roman" w:hAnsi="Times New Roman"/>
          <w:i/>
          <w:iCs/>
          <w:sz w:val="23"/>
          <w:szCs w:val="23"/>
          <w:lang w:val="en-US"/>
        </w:rPr>
        <w:t xml:space="preserve">Informan </w:t>
      </w:r>
      <w:r w:rsidRPr="0030013F">
        <w:rPr>
          <w:rFonts w:ascii="Times New Roman" w:hAnsi="Times New Roman"/>
          <w:iCs/>
          <w:sz w:val="23"/>
          <w:szCs w:val="23"/>
          <w:lang w:val="en-US"/>
        </w:rPr>
        <w:t>pendukung adalah empat orang masyarakat sekitar yang bertempat tinggal disekitar polres Kukar yang terdiri dari, Tokoh agama, Tokoh Masyarakat, Tokoh Adat dan juga pegawai pemerintahan. Informan tersebut dipilih sesuai dengan karakteristik yang ditentukan oleh peneliti</w:t>
      </w:r>
      <w:r>
        <w:rPr>
          <w:rFonts w:ascii="Times New Roman" w:hAnsi="Times New Roman"/>
          <w:iCs/>
          <w:sz w:val="23"/>
          <w:szCs w:val="23"/>
          <w:lang w:val="en-US"/>
        </w:rPr>
        <w:t>.</w:t>
      </w:r>
    </w:p>
    <w:p w14:paraId="2908D99F" w14:textId="77777777" w:rsidR="008F546C" w:rsidRPr="0091258C" w:rsidRDefault="008F546C" w:rsidP="008F546C">
      <w:pPr>
        <w:pStyle w:val="ListParagraph"/>
        <w:spacing w:after="0"/>
        <w:ind w:left="284"/>
        <w:jc w:val="lowKashida"/>
        <w:rPr>
          <w:rFonts w:ascii="Times New Roman" w:hAnsi="Times New Roman"/>
          <w:iCs/>
          <w:sz w:val="23"/>
          <w:szCs w:val="23"/>
          <w:lang w:val="en-US"/>
        </w:rPr>
      </w:pPr>
    </w:p>
    <w:p w14:paraId="71F0634E" w14:textId="74B61DD2" w:rsidR="005E30BE" w:rsidRPr="000933DA" w:rsidRDefault="005E30BE" w:rsidP="003C77ED">
      <w:pPr>
        <w:jc w:val="lowKashida"/>
        <w:rPr>
          <w:b/>
          <w:i/>
          <w:iCs/>
          <w:sz w:val="23"/>
          <w:szCs w:val="23"/>
        </w:rPr>
      </w:pPr>
      <w:r w:rsidRPr="001965A4">
        <w:rPr>
          <w:b/>
          <w:i/>
          <w:iCs/>
          <w:sz w:val="23"/>
          <w:szCs w:val="23"/>
          <w:lang w:val="id-ID"/>
        </w:rPr>
        <w:t xml:space="preserve">Teknik Analisis Data </w:t>
      </w:r>
    </w:p>
    <w:p w14:paraId="2E1EA72A" w14:textId="0079345F" w:rsidR="003C162B" w:rsidRPr="001965A4" w:rsidRDefault="003A3748" w:rsidP="003C77ED">
      <w:pPr>
        <w:ind w:firstLine="567"/>
        <w:jc w:val="lowKashida"/>
        <w:rPr>
          <w:sz w:val="23"/>
          <w:szCs w:val="23"/>
          <w:lang w:val="id-ID"/>
        </w:rPr>
      </w:pPr>
      <w:proofErr w:type="spellStart"/>
      <w:r w:rsidRPr="001965A4">
        <w:rPr>
          <w:sz w:val="23"/>
          <w:szCs w:val="23"/>
        </w:rPr>
        <w:t>Analisis</w:t>
      </w:r>
      <w:proofErr w:type="spellEnd"/>
      <w:r w:rsidRPr="001965A4">
        <w:rPr>
          <w:sz w:val="23"/>
          <w:szCs w:val="23"/>
        </w:rPr>
        <w:t xml:space="preserve"> data yang </w:t>
      </w:r>
      <w:r w:rsidR="00DB6357" w:rsidRPr="00DB6357">
        <w:rPr>
          <w:sz w:val="23"/>
          <w:szCs w:val="23"/>
          <w:lang w:val="id-ID"/>
        </w:rPr>
        <w:t>penuis</w:t>
      </w:r>
      <w:r w:rsidR="00DB6357" w:rsidRPr="00DB6357">
        <w:rPr>
          <w:sz w:val="23"/>
          <w:szCs w:val="23"/>
        </w:rPr>
        <w:t xml:space="preserve"> </w:t>
      </w:r>
      <w:proofErr w:type="spellStart"/>
      <w:r w:rsidR="00DB6357" w:rsidRPr="00DB6357">
        <w:rPr>
          <w:sz w:val="23"/>
          <w:szCs w:val="23"/>
        </w:rPr>
        <w:t>menggunakan</w:t>
      </w:r>
      <w:proofErr w:type="spellEnd"/>
      <w:r w:rsidR="00DB6357" w:rsidRPr="00DB6357">
        <w:rPr>
          <w:sz w:val="23"/>
          <w:szCs w:val="23"/>
        </w:rPr>
        <w:t xml:space="preserve"> </w:t>
      </w:r>
      <w:proofErr w:type="spellStart"/>
      <w:r w:rsidR="00DB6357" w:rsidRPr="00DB6357">
        <w:rPr>
          <w:sz w:val="23"/>
          <w:szCs w:val="23"/>
        </w:rPr>
        <w:t>teknik</w:t>
      </w:r>
      <w:proofErr w:type="spellEnd"/>
      <w:r w:rsidR="00DB6357" w:rsidRPr="00DB6357">
        <w:rPr>
          <w:sz w:val="23"/>
          <w:szCs w:val="23"/>
        </w:rPr>
        <w:t xml:space="preserve"> </w:t>
      </w:r>
      <w:proofErr w:type="spellStart"/>
      <w:r w:rsidR="00DB6357" w:rsidRPr="00DB6357">
        <w:rPr>
          <w:sz w:val="23"/>
          <w:szCs w:val="23"/>
        </w:rPr>
        <w:t>analisis</w:t>
      </w:r>
      <w:proofErr w:type="spellEnd"/>
      <w:r w:rsidR="00DB6357" w:rsidRPr="00DB6357">
        <w:rPr>
          <w:sz w:val="23"/>
          <w:szCs w:val="23"/>
        </w:rPr>
        <w:t xml:space="preserve"> Miles dan Huberman </w:t>
      </w:r>
      <w:proofErr w:type="spellStart"/>
      <w:r w:rsidR="00DB6357" w:rsidRPr="00DB6357">
        <w:rPr>
          <w:sz w:val="23"/>
          <w:szCs w:val="23"/>
        </w:rPr>
        <w:t>dengan</w:t>
      </w:r>
      <w:proofErr w:type="spellEnd"/>
      <w:r w:rsidR="00DB6357" w:rsidRPr="00DB6357">
        <w:rPr>
          <w:sz w:val="23"/>
          <w:szCs w:val="23"/>
        </w:rPr>
        <w:t xml:space="preserve"> model </w:t>
      </w:r>
      <w:proofErr w:type="spellStart"/>
      <w:r w:rsidR="00DB6357" w:rsidRPr="00DB6357">
        <w:rPr>
          <w:sz w:val="23"/>
          <w:szCs w:val="23"/>
        </w:rPr>
        <w:t>analisis</w:t>
      </w:r>
      <w:proofErr w:type="spellEnd"/>
      <w:r w:rsidR="00DB6357" w:rsidRPr="00DB6357">
        <w:rPr>
          <w:sz w:val="23"/>
          <w:szCs w:val="23"/>
        </w:rPr>
        <w:t xml:space="preserve"> </w:t>
      </w:r>
      <w:proofErr w:type="spellStart"/>
      <w:r w:rsidR="00DB6357" w:rsidRPr="00DB6357">
        <w:rPr>
          <w:sz w:val="23"/>
          <w:szCs w:val="23"/>
        </w:rPr>
        <w:t>berbasis</w:t>
      </w:r>
      <w:proofErr w:type="spellEnd"/>
      <w:r w:rsidR="00DB6357" w:rsidRPr="00DB6357">
        <w:rPr>
          <w:sz w:val="23"/>
          <w:szCs w:val="23"/>
        </w:rPr>
        <w:t xml:space="preserve"> model </w:t>
      </w:r>
      <w:proofErr w:type="spellStart"/>
      <w:r w:rsidR="00DB6357" w:rsidRPr="00DB6357">
        <w:rPr>
          <w:sz w:val="23"/>
          <w:szCs w:val="23"/>
        </w:rPr>
        <w:t>interaktif</w:t>
      </w:r>
      <w:proofErr w:type="spellEnd"/>
      <w:r w:rsidR="00DB6357" w:rsidRPr="00DB6357">
        <w:rPr>
          <w:sz w:val="23"/>
          <w:szCs w:val="23"/>
        </w:rPr>
        <w:t>. Ada beberapa tahapan dalam melakukan analisis data kualitatif,</w:t>
      </w:r>
      <w:r w:rsidR="00DB6357" w:rsidRPr="00DB6357">
        <w:rPr>
          <w:sz w:val="23"/>
          <w:szCs w:val="23"/>
          <w:lang w:val="id-ID"/>
        </w:rPr>
        <w:t xml:space="preserve"> </w:t>
      </w:r>
      <w:r w:rsidR="00DB6357" w:rsidRPr="00DB6357">
        <w:rPr>
          <w:sz w:val="23"/>
          <w:szCs w:val="23"/>
        </w:rPr>
        <w:t xml:space="preserve">yaitu </w:t>
      </w:r>
      <w:r w:rsidR="00DB6357" w:rsidRPr="00DB6357">
        <w:rPr>
          <w:i/>
          <w:iCs/>
          <w:sz w:val="23"/>
          <w:szCs w:val="23"/>
        </w:rPr>
        <w:t xml:space="preserve">data collection, data reduction, data display, conclusion </w:t>
      </w:r>
      <w:sdt>
        <w:sdtPr>
          <w:rPr>
            <w:i/>
            <w:iCs/>
            <w:sz w:val="23"/>
            <w:szCs w:val="23"/>
          </w:rPr>
          <w:id w:val="1788869522"/>
          <w:citation/>
        </w:sdtPr>
        <w:sdtContent>
          <w:r w:rsidR="00DB6357" w:rsidRPr="00DB6357">
            <w:rPr>
              <w:i/>
              <w:iCs/>
              <w:sz w:val="23"/>
              <w:szCs w:val="23"/>
            </w:rPr>
            <w:fldChar w:fldCharType="begin"/>
          </w:r>
          <w:r w:rsidR="00DB6357" w:rsidRPr="00DB6357">
            <w:rPr>
              <w:i/>
              <w:iCs/>
              <w:sz w:val="23"/>
              <w:szCs w:val="23"/>
            </w:rPr>
            <w:instrText xml:space="preserve"> CITATION Sug18 \l 1033 </w:instrText>
          </w:r>
          <w:r w:rsidR="00DB6357" w:rsidRPr="00DB6357">
            <w:rPr>
              <w:i/>
              <w:iCs/>
              <w:sz w:val="23"/>
              <w:szCs w:val="23"/>
            </w:rPr>
            <w:fldChar w:fldCharType="separate"/>
          </w:r>
          <w:r w:rsidR="00DB6357" w:rsidRPr="00DB6357">
            <w:rPr>
              <w:sz w:val="23"/>
              <w:szCs w:val="23"/>
            </w:rPr>
            <w:t>(Sugiyono, 2018)</w:t>
          </w:r>
          <w:r w:rsidR="00DB6357" w:rsidRPr="00DB6357">
            <w:rPr>
              <w:sz w:val="23"/>
              <w:szCs w:val="23"/>
            </w:rPr>
            <w:fldChar w:fldCharType="end"/>
          </w:r>
        </w:sdtContent>
      </w:sdt>
      <w:r w:rsidR="00DB6357" w:rsidRPr="00DB6357">
        <w:rPr>
          <w:iCs/>
          <w:sz w:val="23"/>
          <w:szCs w:val="23"/>
        </w:rPr>
        <w:t>.</w:t>
      </w:r>
    </w:p>
    <w:p w14:paraId="68FFCB99" w14:textId="77777777" w:rsidR="003C162B" w:rsidRPr="001965A4" w:rsidRDefault="003C162B" w:rsidP="003C77ED">
      <w:pPr>
        <w:autoSpaceDE w:val="0"/>
        <w:autoSpaceDN w:val="0"/>
        <w:adjustRightInd w:val="0"/>
        <w:jc w:val="both"/>
        <w:rPr>
          <w:sz w:val="23"/>
          <w:szCs w:val="23"/>
          <w:lang w:val="id-ID"/>
        </w:rPr>
      </w:pPr>
    </w:p>
    <w:p w14:paraId="3832A884" w14:textId="77777777" w:rsidR="003C162B" w:rsidRPr="001965A4" w:rsidRDefault="000B08FF" w:rsidP="003C77ED">
      <w:pPr>
        <w:pStyle w:val="NoSpacing"/>
        <w:jc w:val="both"/>
        <w:rPr>
          <w:rFonts w:ascii="Times New Roman" w:hAnsi="Times New Roman"/>
          <w:b/>
          <w:sz w:val="23"/>
          <w:szCs w:val="23"/>
        </w:rPr>
      </w:pPr>
      <w:r w:rsidRPr="001965A4">
        <w:rPr>
          <w:rFonts w:ascii="Times New Roman" w:hAnsi="Times New Roman"/>
          <w:b/>
          <w:sz w:val="23"/>
          <w:szCs w:val="23"/>
        </w:rPr>
        <w:t>Hasil Penelitian</w:t>
      </w:r>
    </w:p>
    <w:p w14:paraId="0A779411" w14:textId="5B26AC5F" w:rsidR="000B08FF" w:rsidRPr="001965A4" w:rsidRDefault="000B08FF" w:rsidP="003C77ED">
      <w:pPr>
        <w:pStyle w:val="NoSpacing"/>
        <w:jc w:val="both"/>
        <w:rPr>
          <w:rFonts w:ascii="Times New Roman" w:hAnsi="Times New Roman"/>
          <w:b/>
          <w:i/>
          <w:iCs/>
          <w:sz w:val="23"/>
          <w:szCs w:val="23"/>
        </w:rPr>
      </w:pPr>
      <w:r w:rsidRPr="001965A4">
        <w:rPr>
          <w:rFonts w:ascii="Times New Roman" w:hAnsi="Times New Roman"/>
          <w:b/>
          <w:i/>
          <w:iCs/>
          <w:sz w:val="23"/>
          <w:szCs w:val="23"/>
        </w:rPr>
        <w:t xml:space="preserve">Gambaran Umum </w:t>
      </w:r>
      <w:r w:rsidR="002A6009">
        <w:rPr>
          <w:rFonts w:ascii="Times New Roman" w:hAnsi="Times New Roman"/>
          <w:b/>
          <w:i/>
          <w:iCs/>
          <w:sz w:val="23"/>
          <w:szCs w:val="23"/>
        </w:rPr>
        <w:t xml:space="preserve">Daerah </w:t>
      </w:r>
      <w:r w:rsidRPr="001965A4">
        <w:rPr>
          <w:rFonts w:ascii="Times New Roman" w:hAnsi="Times New Roman"/>
          <w:b/>
          <w:i/>
          <w:iCs/>
          <w:sz w:val="23"/>
          <w:szCs w:val="23"/>
        </w:rPr>
        <w:t>Penelitian</w:t>
      </w:r>
    </w:p>
    <w:p w14:paraId="287807ED" w14:textId="282FCF89" w:rsidR="000B08FF" w:rsidRPr="001965A4" w:rsidRDefault="00F333F7" w:rsidP="003C77ED">
      <w:pPr>
        <w:pStyle w:val="NoSpacing"/>
        <w:ind w:firstLine="567"/>
        <w:jc w:val="both"/>
        <w:rPr>
          <w:rFonts w:ascii="Times New Roman" w:hAnsi="Times New Roman"/>
          <w:bCs/>
          <w:sz w:val="23"/>
          <w:szCs w:val="23"/>
        </w:rPr>
      </w:pPr>
      <w:r w:rsidRPr="00F333F7">
        <w:rPr>
          <w:rFonts w:ascii="Times New Roman" w:hAnsi="Times New Roman"/>
          <w:bCs/>
          <w:sz w:val="23"/>
          <w:szCs w:val="23"/>
        </w:rPr>
        <w:t>Polres Kutai Kartanegara, sebuah wilayah penelitian di Provinsi Kalimantan Timur, Indonesia, terletak di Pulau Kalimantan yang kaya akan keanekaragaman alam dan budaya. Dengan lingkungan geografis yang beragam, termasuk sungai-sungai besar dan pegunungan, daerah ini memiliki iklim tropis dengan musim hujan dan kemarau. Sumber daya alam seperti batu bara dan kayu menjadi pilar utama ekonomi, tetapi juga menimbulkan tantangan konservasi lingkungan. Masyarakat yang beragam memiliki warisan budaya yang kaya, sementara Divisi Satuan Intelijen dan Keamanan (Sat Intelkam) di Polres ini memiliki peran penting dalam menjaga keamanan dan ketertiban dengan mengumpulkan informasi intelijen, menganalisis ancaman potensial, serta berkoordinasi dengan instansi lain untuk memastikan stabilitas keamanan di wilayah tersebut.</w:t>
      </w:r>
    </w:p>
    <w:p w14:paraId="1FD4C7F8" w14:textId="77777777" w:rsidR="000B08FF" w:rsidRPr="001965A4" w:rsidRDefault="000B08FF" w:rsidP="003C77ED">
      <w:pPr>
        <w:pStyle w:val="NoSpacing"/>
        <w:jc w:val="both"/>
        <w:rPr>
          <w:rFonts w:ascii="Times New Roman" w:hAnsi="Times New Roman"/>
          <w:b/>
          <w:sz w:val="23"/>
          <w:szCs w:val="23"/>
        </w:rPr>
      </w:pPr>
    </w:p>
    <w:p w14:paraId="410849C3" w14:textId="080E7896" w:rsidR="000B08FF" w:rsidRDefault="00B40EFC" w:rsidP="003C77ED">
      <w:pPr>
        <w:pStyle w:val="NoSpacing"/>
        <w:jc w:val="both"/>
        <w:rPr>
          <w:rFonts w:ascii="Times New Roman" w:hAnsi="Times New Roman"/>
          <w:b/>
          <w:i/>
          <w:iCs/>
          <w:sz w:val="23"/>
          <w:szCs w:val="23"/>
        </w:rPr>
      </w:pPr>
      <w:r>
        <w:rPr>
          <w:rFonts w:ascii="Times New Roman" w:hAnsi="Times New Roman"/>
          <w:b/>
          <w:i/>
          <w:iCs/>
          <w:sz w:val="23"/>
          <w:szCs w:val="23"/>
        </w:rPr>
        <w:t xml:space="preserve">Hasil Penelitian dan </w:t>
      </w:r>
      <w:r w:rsidR="000B08FF" w:rsidRPr="001965A4">
        <w:rPr>
          <w:rFonts w:ascii="Times New Roman" w:hAnsi="Times New Roman"/>
          <w:b/>
          <w:i/>
          <w:iCs/>
          <w:sz w:val="23"/>
          <w:szCs w:val="23"/>
        </w:rPr>
        <w:t>Pembahasan</w:t>
      </w:r>
    </w:p>
    <w:p w14:paraId="6DF05BAA" w14:textId="1B11A70D" w:rsidR="003001DD" w:rsidRDefault="00815422" w:rsidP="003C77ED">
      <w:pPr>
        <w:pStyle w:val="NoSpacing"/>
        <w:jc w:val="both"/>
        <w:rPr>
          <w:rFonts w:ascii="Times New Roman" w:hAnsi="Times New Roman"/>
          <w:b/>
          <w:i/>
          <w:sz w:val="23"/>
          <w:szCs w:val="23"/>
        </w:rPr>
      </w:pPr>
      <w:r>
        <w:rPr>
          <w:rFonts w:ascii="Times New Roman" w:hAnsi="Times New Roman"/>
          <w:b/>
          <w:i/>
          <w:sz w:val="23"/>
          <w:szCs w:val="23"/>
        </w:rPr>
        <w:t>Who (</w:t>
      </w:r>
      <w:r w:rsidR="00DD346D">
        <w:rPr>
          <w:rFonts w:ascii="Times New Roman" w:hAnsi="Times New Roman"/>
          <w:b/>
          <w:i/>
          <w:sz w:val="23"/>
          <w:szCs w:val="23"/>
        </w:rPr>
        <w:t>Siapa)</w:t>
      </w:r>
    </w:p>
    <w:p w14:paraId="331DFCDB" w14:textId="27175F49" w:rsidR="00E033EE" w:rsidRDefault="002E218D" w:rsidP="003C77ED">
      <w:pPr>
        <w:pStyle w:val="NoSpacing"/>
        <w:ind w:firstLine="567"/>
        <w:jc w:val="both"/>
        <w:rPr>
          <w:rFonts w:ascii="Times New Roman" w:hAnsi="Times New Roman"/>
          <w:bCs/>
          <w:iCs/>
          <w:sz w:val="23"/>
          <w:szCs w:val="23"/>
        </w:rPr>
      </w:pPr>
      <w:r w:rsidRPr="002E218D">
        <w:rPr>
          <w:rFonts w:ascii="Times New Roman" w:hAnsi="Times New Roman"/>
          <w:bCs/>
          <w:iCs/>
          <w:sz w:val="23"/>
          <w:szCs w:val="23"/>
        </w:rPr>
        <w:t>Hasil wawancara dengan berbagai informan menunjukkan bahwa dalam komunikasi Intelijen Keamanan Polres Kutai Kartanegara dengan masyarakat Kecamatan Tenggarong, penentuan "</w:t>
      </w:r>
      <w:r w:rsidRPr="00E14203">
        <w:rPr>
          <w:rFonts w:ascii="Times New Roman" w:hAnsi="Times New Roman"/>
          <w:bCs/>
          <w:i/>
          <w:sz w:val="23"/>
          <w:szCs w:val="23"/>
        </w:rPr>
        <w:t>Who</w:t>
      </w:r>
      <w:r w:rsidRPr="002E218D">
        <w:rPr>
          <w:rFonts w:ascii="Times New Roman" w:hAnsi="Times New Roman"/>
          <w:bCs/>
          <w:iCs/>
          <w:sz w:val="23"/>
          <w:szCs w:val="23"/>
        </w:rPr>
        <w:t xml:space="preserve"> (Siapa)" melibatkan petugas intelijen, pimpinan kasat intelkam, dan mitra lokal seperti kepala desa dan tokoh masyarakat. Mereka berperan dalam menjalin kemitraan yang kuat dengan masyarakat, mengidentifikasi kebutuhan, masalah, dan isu-isu kunci, sementara partisipasi aktif masyarakat juga penting dalam proses komunikasi. Polres Kutai Kartanegara mengadopsi pendekatan adaptif dan kolaboratif untuk membangun kemitraan yang kokoh antara polisi dan komunitas setempat, sesuai dengan dinamika masyarakat.</w:t>
      </w:r>
    </w:p>
    <w:p w14:paraId="0432FA8A" w14:textId="77777777" w:rsidR="00E033EE" w:rsidRDefault="00E033EE" w:rsidP="003C77ED">
      <w:pPr>
        <w:pStyle w:val="NoSpacing"/>
        <w:ind w:firstLine="567"/>
        <w:jc w:val="both"/>
        <w:rPr>
          <w:rFonts w:ascii="Times New Roman" w:hAnsi="Times New Roman"/>
          <w:bCs/>
          <w:iCs/>
          <w:sz w:val="23"/>
          <w:szCs w:val="23"/>
        </w:rPr>
      </w:pPr>
    </w:p>
    <w:p w14:paraId="41214D78" w14:textId="27EC9134" w:rsidR="00E033EE" w:rsidRDefault="00155570" w:rsidP="003C77ED">
      <w:pPr>
        <w:pStyle w:val="NoSpacing"/>
        <w:jc w:val="both"/>
        <w:rPr>
          <w:rFonts w:ascii="Times New Roman" w:hAnsi="Times New Roman"/>
          <w:b/>
          <w:i/>
          <w:sz w:val="23"/>
          <w:szCs w:val="23"/>
        </w:rPr>
      </w:pPr>
      <w:bookmarkStart w:id="20" w:name="_Toc153233431"/>
      <w:r w:rsidRPr="00155570">
        <w:rPr>
          <w:rFonts w:ascii="Times New Roman" w:hAnsi="Times New Roman"/>
          <w:b/>
          <w:i/>
          <w:sz w:val="23"/>
          <w:szCs w:val="23"/>
        </w:rPr>
        <w:lastRenderedPageBreak/>
        <w:t>Says What (Mengatakan Apa)</w:t>
      </w:r>
      <w:bookmarkEnd w:id="20"/>
    </w:p>
    <w:p w14:paraId="5FF7D132" w14:textId="2704BB8B" w:rsidR="00E033EE" w:rsidRDefault="00A30B04" w:rsidP="003C77ED">
      <w:pPr>
        <w:pStyle w:val="NoSpacing"/>
        <w:ind w:firstLine="567"/>
        <w:jc w:val="both"/>
        <w:rPr>
          <w:rFonts w:ascii="Times New Roman" w:hAnsi="Times New Roman"/>
          <w:bCs/>
          <w:iCs/>
          <w:sz w:val="23"/>
          <w:szCs w:val="23"/>
        </w:rPr>
      </w:pPr>
      <w:r w:rsidRPr="00A30B04">
        <w:rPr>
          <w:rFonts w:ascii="Times New Roman" w:hAnsi="Times New Roman"/>
          <w:bCs/>
          <w:iCs/>
          <w:sz w:val="23"/>
          <w:szCs w:val="23"/>
        </w:rPr>
        <w:t xml:space="preserve">Simpulan dari hasil wawancara adalah </w:t>
      </w:r>
      <w:r w:rsidR="00BB7994">
        <w:rPr>
          <w:rFonts w:ascii="Times New Roman" w:hAnsi="Times New Roman"/>
          <w:bCs/>
          <w:iCs/>
          <w:sz w:val="23"/>
          <w:szCs w:val="23"/>
        </w:rPr>
        <w:t>Sat Intelkam</w:t>
      </w:r>
      <w:r w:rsidR="002E218D" w:rsidRPr="002E218D">
        <w:rPr>
          <w:rFonts w:ascii="Times New Roman" w:hAnsi="Times New Roman"/>
          <w:bCs/>
          <w:iCs/>
          <w:sz w:val="23"/>
          <w:szCs w:val="23"/>
        </w:rPr>
        <w:t xml:space="preserve"> Polres Kutai Kartanegara menekankan pentingnya kerjasama polisi-masyarakat dalam menjaga keamanan dan pencegahan kejahatan, serta mencakup informasi tentang kebijakan keamanan terbaru dan tindakan konkret yang harus diambil oleh masyarakat. Pesan-pesan ini disampaikan melalui berbagai saluran, seperti pertemuan komunitas, media lokal, dan platform online, sambil secara aktif mendengarkan umpan balik masyarakat. Dalam mengelola informasi sensitif, </w:t>
      </w:r>
      <w:r w:rsidR="001E6D31" w:rsidRPr="001E6D31">
        <w:rPr>
          <w:rFonts w:ascii="Times New Roman" w:hAnsi="Times New Roman"/>
          <w:bCs/>
          <w:iCs/>
          <w:sz w:val="23"/>
          <w:szCs w:val="23"/>
        </w:rPr>
        <w:t xml:space="preserve">Sat Intelkam </w:t>
      </w:r>
      <w:r w:rsidR="002E218D" w:rsidRPr="002E218D">
        <w:rPr>
          <w:rFonts w:ascii="Times New Roman" w:hAnsi="Times New Roman"/>
          <w:bCs/>
          <w:iCs/>
          <w:sz w:val="23"/>
          <w:szCs w:val="23"/>
        </w:rPr>
        <w:t>juga menerapkan strategi komunikasi yang matang untuk menjaga keamanan dan kerahasiaan informasi yang vital, mencerminkan komitmen mereka untuk menjalin kemitraan yang erat dengan masyarakat sambil memastikan keamanan dan kepercayaan dalam komunikasi.</w:t>
      </w:r>
    </w:p>
    <w:p w14:paraId="34A71B5C" w14:textId="77777777" w:rsidR="00E033EE" w:rsidRDefault="00E033EE" w:rsidP="003C77ED">
      <w:pPr>
        <w:pStyle w:val="NoSpacing"/>
        <w:ind w:firstLine="567"/>
        <w:jc w:val="both"/>
        <w:rPr>
          <w:rFonts w:ascii="Times New Roman" w:hAnsi="Times New Roman"/>
          <w:bCs/>
          <w:iCs/>
          <w:sz w:val="23"/>
          <w:szCs w:val="23"/>
        </w:rPr>
      </w:pPr>
    </w:p>
    <w:p w14:paraId="538A7135" w14:textId="035ABC8B" w:rsidR="00E033EE" w:rsidRDefault="00BE5C90" w:rsidP="003C77ED">
      <w:pPr>
        <w:pStyle w:val="NoSpacing"/>
        <w:jc w:val="both"/>
        <w:rPr>
          <w:rFonts w:ascii="Times New Roman" w:hAnsi="Times New Roman"/>
          <w:b/>
          <w:i/>
          <w:sz w:val="23"/>
          <w:szCs w:val="23"/>
        </w:rPr>
      </w:pPr>
      <w:bookmarkStart w:id="21" w:name="_Toc153233432"/>
      <w:r w:rsidRPr="00BE5C90">
        <w:rPr>
          <w:rFonts w:ascii="Times New Roman" w:hAnsi="Times New Roman"/>
          <w:b/>
          <w:i/>
          <w:sz w:val="23"/>
          <w:szCs w:val="23"/>
        </w:rPr>
        <w:t>In Which Channel (Dalam Saluran Apa)</w:t>
      </w:r>
      <w:bookmarkEnd w:id="21"/>
    </w:p>
    <w:p w14:paraId="416179CC" w14:textId="701626E8" w:rsidR="00E033EE" w:rsidRDefault="003526A5" w:rsidP="003C77ED">
      <w:pPr>
        <w:pStyle w:val="NoSpacing"/>
        <w:ind w:firstLine="567"/>
        <w:jc w:val="both"/>
        <w:rPr>
          <w:rFonts w:ascii="Times New Roman" w:hAnsi="Times New Roman"/>
          <w:bCs/>
          <w:iCs/>
          <w:sz w:val="23"/>
          <w:szCs w:val="23"/>
        </w:rPr>
      </w:pPr>
      <w:r w:rsidRPr="003526A5">
        <w:rPr>
          <w:rFonts w:ascii="Times New Roman" w:hAnsi="Times New Roman"/>
          <w:bCs/>
          <w:iCs/>
          <w:sz w:val="23"/>
          <w:szCs w:val="23"/>
        </w:rPr>
        <w:t xml:space="preserve">Kesimpulan dari wawancara yaitu </w:t>
      </w:r>
      <w:r w:rsidR="00D00D9E" w:rsidRPr="00D00D9E">
        <w:rPr>
          <w:rFonts w:ascii="Times New Roman" w:hAnsi="Times New Roman"/>
          <w:bCs/>
          <w:iCs/>
          <w:sz w:val="23"/>
          <w:szCs w:val="23"/>
        </w:rPr>
        <w:t>mengungkapkan bahwa beragam saluran digunakan, seperti pertemuan tatap muka, media sosial, siaran radio lokal, papan pengumuman, brosur, dan acara komunitas. Pilihan saluran ini dipengaruhi oleh karakteristik masyarakat, tingkat literasi, dan preferensi komunikasi mereka. Pendekatan yang beragam mencerminkan upaya aktif Intelijen Keamanan Polres untuk menjalin kemitraan yang erat dengan masyarakat.</w:t>
      </w:r>
    </w:p>
    <w:p w14:paraId="4C3C1CD1" w14:textId="77777777" w:rsidR="00E033EE" w:rsidRDefault="00E033EE" w:rsidP="003C77ED">
      <w:pPr>
        <w:pStyle w:val="NoSpacing"/>
        <w:ind w:firstLine="567"/>
        <w:jc w:val="both"/>
        <w:rPr>
          <w:rFonts w:ascii="Times New Roman" w:hAnsi="Times New Roman"/>
          <w:bCs/>
          <w:iCs/>
          <w:sz w:val="23"/>
          <w:szCs w:val="23"/>
        </w:rPr>
      </w:pPr>
    </w:p>
    <w:p w14:paraId="20F3515B" w14:textId="4A2BB722" w:rsidR="00E033EE" w:rsidRDefault="00A85CAD" w:rsidP="003C77ED">
      <w:pPr>
        <w:pStyle w:val="NoSpacing"/>
        <w:jc w:val="both"/>
        <w:rPr>
          <w:rFonts w:ascii="Times New Roman" w:hAnsi="Times New Roman"/>
          <w:b/>
          <w:i/>
          <w:sz w:val="23"/>
          <w:szCs w:val="23"/>
        </w:rPr>
      </w:pPr>
      <w:bookmarkStart w:id="22" w:name="_Toc153233433"/>
      <w:r w:rsidRPr="00A85CAD">
        <w:rPr>
          <w:rFonts w:ascii="Times New Roman" w:hAnsi="Times New Roman"/>
          <w:b/>
          <w:i/>
          <w:sz w:val="23"/>
          <w:szCs w:val="23"/>
        </w:rPr>
        <w:t>To Whom (Kepada Siapa)</w:t>
      </w:r>
      <w:bookmarkEnd w:id="22"/>
    </w:p>
    <w:p w14:paraId="27451996" w14:textId="6E1DF018" w:rsidR="00E033EE" w:rsidRDefault="00BB1A21" w:rsidP="003C77ED">
      <w:pPr>
        <w:pStyle w:val="NoSpacing"/>
        <w:ind w:firstLine="567"/>
        <w:jc w:val="both"/>
        <w:rPr>
          <w:rFonts w:ascii="Times New Roman" w:hAnsi="Times New Roman"/>
          <w:bCs/>
          <w:iCs/>
          <w:sz w:val="23"/>
          <w:szCs w:val="23"/>
        </w:rPr>
      </w:pPr>
      <w:r>
        <w:rPr>
          <w:rFonts w:ascii="Times New Roman" w:hAnsi="Times New Roman"/>
          <w:bCs/>
          <w:iCs/>
          <w:sz w:val="23"/>
          <w:szCs w:val="23"/>
        </w:rPr>
        <w:t>Hasil wawancara</w:t>
      </w:r>
      <w:r w:rsidR="00D570D8" w:rsidRPr="00D570D8">
        <w:rPr>
          <w:rFonts w:ascii="Times New Roman" w:hAnsi="Times New Roman"/>
          <w:bCs/>
          <w:iCs/>
          <w:sz w:val="23"/>
          <w:szCs w:val="23"/>
        </w:rPr>
        <w:t xml:space="preserve"> </w:t>
      </w:r>
      <w:r>
        <w:rPr>
          <w:rFonts w:ascii="Times New Roman" w:hAnsi="Times New Roman"/>
          <w:bCs/>
          <w:iCs/>
          <w:sz w:val="23"/>
          <w:szCs w:val="23"/>
        </w:rPr>
        <w:t>menunjukkan</w:t>
      </w:r>
      <w:r w:rsidR="00D570D8" w:rsidRPr="00D570D8">
        <w:rPr>
          <w:rFonts w:ascii="Times New Roman" w:hAnsi="Times New Roman"/>
          <w:bCs/>
          <w:iCs/>
          <w:sz w:val="23"/>
          <w:szCs w:val="23"/>
        </w:rPr>
        <w:t xml:space="preserve"> Intelijen Keamanan berinteraksi dengan berbagai pemangku kepentingan seperti masyarakat umum, pemerintah, dan tokoh masyarakat. Mereka fokus pada kelompok-kelompok yang berpotensi memantau dan melaporkan ancaman keamanan, serta mencegah rekrutmen ke dalam kelompok berbahaya. Melalui kerja sama dengan komunitas usaha, agama, dan usia tertentu, serta menggunakan berbagai saluran komunikasi seperti pertemuan komunitas dan media sosial, mereka menciptakan kemitraan kuat dan komunikasi yang efektif untuk menjaga keamanan dan ketertiban di wilayah tersebut.</w:t>
      </w:r>
    </w:p>
    <w:p w14:paraId="4D0142A2" w14:textId="77777777" w:rsidR="00E033EE" w:rsidRDefault="00E033EE" w:rsidP="003C77ED">
      <w:pPr>
        <w:pStyle w:val="NoSpacing"/>
        <w:ind w:firstLine="567"/>
        <w:jc w:val="both"/>
        <w:rPr>
          <w:rFonts w:ascii="Times New Roman" w:hAnsi="Times New Roman"/>
          <w:bCs/>
          <w:iCs/>
          <w:sz w:val="23"/>
          <w:szCs w:val="23"/>
        </w:rPr>
      </w:pPr>
    </w:p>
    <w:p w14:paraId="59FA4F5B" w14:textId="1A5719B6" w:rsidR="00E033EE" w:rsidRDefault="00975A79" w:rsidP="003C77ED">
      <w:pPr>
        <w:pStyle w:val="NoSpacing"/>
        <w:jc w:val="both"/>
        <w:rPr>
          <w:rFonts w:ascii="Times New Roman" w:hAnsi="Times New Roman"/>
          <w:b/>
          <w:i/>
          <w:sz w:val="23"/>
          <w:szCs w:val="23"/>
        </w:rPr>
      </w:pPr>
      <w:bookmarkStart w:id="23" w:name="_Toc153233434"/>
      <w:r w:rsidRPr="00975A79">
        <w:rPr>
          <w:rFonts w:ascii="Times New Roman" w:hAnsi="Times New Roman"/>
          <w:b/>
          <w:i/>
          <w:sz w:val="23"/>
          <w:szCs w:val="23"/>
        </w:rPr>
        <w:t>With What Effect (Dengan Dampak Apa)</w:t>
      </w:r>
      <w:bookmarkEnd w:id="23"/>
    </w:p>
    <w:p w14:paraId="03E4DC5D" w14:textId="4EA336D4" w:rsidR="003A3748" w:rsidRPr="00D570D8" w:rsidRDefault="003146FE" w:rsidP="003C77ED">
      <w:pPr>
        <w:pStyle w:val="NoSpacing"/>
        <w:ind w:firstLine="567"/>
        <w:jc w:val="both"/>
        <w:rPr>
          <w:rFonts w:ascii="Times New Roman" w:hAnsi="Times New Roman"/>
          <w:bCs/>
          <w:iCs/>
          <w:sz w:val="23"/>
          <w:szCs w:val="23"/>
          <w:lang w:val="en-ID"/>
        </w:rPr>
      </w:pPr>
      <w:r w:rsidRPr="003146FE">
        <w:rPr>
          <w:rFonts w:ascii="Times New Roman" w:hAnsi="Times New Roman"/>
          <w:bCs/>
          <w:iCs/>
          <w:sz w:val="23"/>
          <w:szCs w:val="23"/>
          <w:lang w:val="en-ID"/>
        </w:rPr>
        <w:t>Penelitian tentang dampak komunikasi Satuan Intelijen Keamanan Polres Kutai Kartanegara terhadap masyarakat Kecamatan Tenggarong menunjukkan hasil yang positif. Masyarakat merespons komunikasi tersebut dengan baik, meningkatkan kesadaran akan keamanan, dan mengambil tindakan pencegahan. Partisipasi masyarakat dalam program kepolisian meningkat, dan persepsi terhadap polisi berubah positif. Pemerintah merespons umpan balik masyarakat dengan baik, mengatur evaluasi dan perbaikan yang terstruktur. Kesimpulannya, strategi komunikasi ini memperkuat kemitraan polisi-masyarakat, menciptakan saling percaya yang positif, dan mendukung ketertiban dan keamanan di Kecamatan Tenggarong.</w:t>
      </w:r>
    </w:p>
    <w:p w14:paraId="7DE683DE" w14:textId="77777777" w:rsidR="000F59A5" w:rsidRDefault="000F59A5" w:rsidP="003C77ED">
      <w:pPr>
        <w:tabs>
          <w:tab w:val="left" w:pos="284"/>
        </w:tabs>
        <w:ind w:firstLine="567"/>
        <w:jc w:val="both"/>
        <w:rPr>
          <w:sz w:val="23"/>
          <w:szCs w:val="23"/>
        </w:rPr>
      </w:pPr>
    </w:p>
    <w:p w14:paraId="1936931B" w14:textId="612ABF3B" w:rsidR="00336CC1" w:rsidRDefault="00544C62" w:rsidP="003C77ED">
      <w:pPr>
        <w:pStyle w:val="NoSpacing"/>
        <w:jc w:val="both"/>
        <w:rPr>
          <w:rFonts w:ascii="Times New Roman" w:hAnsi="Times New Roman"/>
          <w:b/>
          <w:i/>
          <w:sz w:val="23"/>
          <w:szCs w:val="23"/>
        </w:rPr>
      </w:pPr>
      <w:bookmarkStart w:id="24" w:name="_Toc153233435"/>
      <w:r>
        <w:rPr>
          <w:rFonts w:ascii="Times New Roman" w:hAnsi="Times New Roman"/>
          <w:b/>
          <w:bCs/>
          <w:i/>
          <w:sz w:val="23"/>
          <w:szCs w:val="23"/>
        </w:rPr>
        <w:t>D</w:t>
      </w:r>
      <w:r w:rsidR="00810319" w:rsidRPr="00810319">
        <w:rPr>
          <w:rFonts w:ascii="Times New Roman" w:hAnsi="Times New Roman"/>
          <w:b/>
          <w:bCs/>
          <w:i/>
          <w:sz w:val="23"/>
          <w:szCs w:val="23"/>
        </w:rPr>
        <w:t>itinjau dari Teori Komunikasi Partisipatoris</w:t>
      </w:r>
      <w:bookmarkEnd w:id="24"/>
    </w:p>
    <w:p w14:paraId="50EC6DA1" w14:textId="04DD25C0" w:rsidR="00336CC1" w:rsidRDefault="001F22EE" w:rsidP="003C77ED">
      <w:pPr>
        <w:tabs>
          <w:tab w:val="left" w:pos="284"/>
        </w:tabs>
        <w:ind w:firstLine="567"/>
        <w:jc w:val="both"/>
        <w:rPr>
          <w:bCs/>
          <w:iCs/>
          <w:sz w:val="23"/>
          <w:szCs w:val="23"/>
        </w:rPr>
      </w:pPr>
      <w:r w:rsidRPr="001F22EE">
        <w:rPr>
          <w:bCs/>
          <w:iCs/>
          <w:sz w:val="23"/>
          <w:szCs w:val="23"/>
        </w:rPr>
        <w:t>Wawancara menyoroti aspek ku</w:t>
      </w:r>
      <w:r w:rsidRPr="005F3162">
        <w:rPr>
          <w:bCs/>
          <w:iCs/>
          <w:sz w:val="23"/>
          <w:szCs w:val="23"/>
        </w:rPr>
        <w:t xml:space="preserve">nci Strategi Komunikasi </w:t>
      </w:r>
      <w:r w:rsidR="005F3162" w:rsidRPr="005F3162">
        <w:rPr>
          <w:bCs/>
          <w:iCs/>
          <w:sz w:val="23"/>
          <w:szCs w:val="23"/>
          <w:lang w:val="id-ID"/>
        </w:rPr>
        <w:t>Sat</w:t>
      </w:r>
      <w:r w:rsidR="005F3162" w:rsidRPr="005F3162">
        <w:rPr>
          <w:bCs/>
          <w:iCs/>
          <w:sz w:val="23"/>
          <w:szCs w:val="23"/>
        </w:rPr>
        <w:t xml:space="preserve">uan Intelijen Keamanan </w:t>
      </w:r>
      <w:r w:rsidR="005F3162" w:rsidRPr="005F3162">
        <w:rPr>
          <w:bCs/>
          <w:iCs/>
          <w:sz w:val="23"/>
          <w:szCs w:val="23"/>
          <w:lang w:val="id-ID"/>
        </w:rPr>
        <w:t>Polres Kutai Kartanegara Dalam Membangun Kemitraan Dengan Masyarakat Kecamatan Tenggarong</w:t>
      </w:r>
      <w:r w:rsidRPr="001F22EE">
        <w:rPr>
          <w:bCs/>
          <w:iCs/>
          <w:sz w:val="23"/>
          <w:szCs w:val="23"/>
        </w:rPr>
        <w:t>. Penelitian menegaskan</w:t>
      </w:r>
      <w:r w:rsidR="00FB562F">
        <w:rPr>
          <w:bCs/>
          <w:iCs/>
          <w:sz w:val="23"/>
          <w:szCs w:val="23"/>
        </w:rPr>
        <w:t xml:space="preserve"> </w:t>
      </w:r>
      <w:r w:rsidR="00FB562F" w:rsidRPr="00FB562F">
        <w:rPr>
          <w:bCs/>
          <w:iCs/>
          <w:sz w:val="23"/>
          <w:szCs w:val="23"/>
        </w:rPr>
        <w:t>Satuan Intelijen Keamanan Polres Kutai Kartanegara berhasil menerapkan strategi komunikasi yang terencana dan efektif dalam membangun kemitraan dengan masyarakat Kecamatan Tenggarong. Dengan mempertimbangkan Teori Komunikasi Partisipatoris, strategi ini menekankan peran aktif masyarakat dalam proses komunikasi, dengan identifikasi pelaku yang jelas sebagai inisiator pesan. Pesan-pesan yang disampaikan mengikuti konsep-konsep kunci teori, seperti pembangkitan kebutuhan masyarakat dan penyediaan solusi alternatif, serta menggunakan beragam saluran komunikasi sesuai dengan dinamika masyarakat modern. Melalui survei dan wawancara rutin, strategi ini berhasil meningkatkan partisipasi masyarakat, merubah persepsi terhadap polisi, dan berkontribusi pada tingkat keamanan wilayah tersebut. Dengan demikian, strategi ini mencapai tujuan kemitraan yang solid dan berkelanjutan antara Satuan Intelijen Keamanan dan masyarakat Kecamatan Tenggarong, mencerminkan komprehensifnya pendekatan yang terintegrasi sesuai dengan prinsip Teori Komunikasi Partisipatoris dan Rumusan Lasswell.</w:t>
      </w:r>
    </w:p>
    <w:p w14:paraId="0DD8212D" w14:textId="77777777" w:rsidR="000A0D77" w:rsidRDefault="000A0D77" w:rsidP="003C77ED">
      <w:pPr>
        <w:pStyle w:val="NoSpacing"/>
        <w:jc w:val="both"/>
        <w:rPr>
          <w:rFonts w:ascii="Times New Roman" w:hAnsi="Times New Roman"/>
          <w:b/>
          <w:bCs/>
          <w:i/>
          <w:sz w:val="23"/>
          <w:szCs w:val="23"/>
        </w:rPr>
      </w:pPr>
    </w:p>
    <w:p w14:paraId="0F5DE2AC" w14:textId="77777777" w:rsidR="003C162B" w:rsidRPr="001965A4" w:rsidRDefault="000B08FF" w:rsidP="003C77ED">
      <w:pPr>
        <w:pStyle w:val="ListParagraph"/>
        <w:tabs>
          <w:tab w:val="left" w:pos="567"/>
        </w:tabs>
        <w:spacing w:after="0" w:line="240" w:lineRule="auto"/>
        <w:ind w:left="0"/>
        <w:contextualSpacing w:val="0"/>
        <w:rPr>
          <w:rFonts w:ascii="Times New Roman" w:hAnsi="Times New Roman"/>
          <w:b/>
          <w:sz w:val="23"/>
          <w:szCs w:val="23"/>
        </w:rPr>
      </w:pPr>
      <w:r w:rsidRPr="001965A4">
        <w:rPr>
          <w:rFonts w:ascii="Times New Roman" w:hAnsi="Times New Roman"/>
          <w:b/>
          <w:sz w:val="23"/>
          <w:szCs w:val="23"/>
        </w:rPr>
        <w:t>Penutup</w:t>
      </w:r>
    </w:p>
    <w:p w14:paraId="1FCDA040" w14:textId="77777777" w:rsidR="003C162B" w:rsidRPr="001965A4" w:rsidRDefault="003C162B" w:rsidP="003C77ED">
      <w:pPr>
        <w:pStyle w:val="ListParagraph"/>
        <w:tabs>
          <w:tab w:val="left" w:pos="567"/>
        </w:tabs>
        <w:spacing w:after="0" w:line="240" w:lineRule="auto"/>
        <w:ind w:left="0"/>
        <w:contextualSpacing w:val="0"/>
        <w:rPr>
          <w:rFonts w:ascii="Times New Roman" w:hAnsi="Times New Roman"/>
          <w:b/>
          <w:i/>
          <w:sz w:val="23"/>
          <w:szCs w:val="23"/>
        </w:rPr>
      </w:pPr>
      <w:r w:rsidRPr="001965A4">
        <w:rPr>
          <w:rFonts w:ascii="Times New Roman" w:hAnsi="Times New Roman"/>
          <w:b/>
          <w:i/>
          <w:sz w:val="23"/>
          <w:szCs w:val="23"/>
        </w:rPr>
        <w:t>Kesimpulan</w:t>
      </w:r>
    </w:p>
    <w:p w14:paraId="2E8980D5" w14:textId="183ABA7D" w:rsidR="003C162B" w:rsidRPr="00DE3A0B" w:rsidRDefault="008E404F" w:rsidP="003C77ED">
      <w:pPr>
        <w:tabs>
          <w:tab w:val="left" w:pos="284"/>
        </w:tabs>
        <w:ind w:firstLine="567"/>
        <w:jc w:val="both"/>
        <w:rPr>
          <w:sz w:val="23"/>
          <w:szCs w:val="23"/>
          <w:lang w:eastAsia="id-ID"/>
        </w:rPr>
      </w:pPr>
      <w:r w:rsidRPr="008E404F">
        <w:rPr>
          <w:sz w:val="23"/>
          <w:szCs w:val="23"/>
          <w:lang w:eastAsia="id-ID"/>
        </w:rPr>
        <w:t xml:space="preserve">Berdasarkan penelitian yang dilakukan dengan perspektif Teori Komunikasi Partisipatoris terkait strategi komunikasi, dapat disimpulkan bahwa Sat Intelkam telah aktif melakukan pencegahan dan sosialisasi terkait keamanan Kamtibmas, serta menjalin kemitraan dengan tokoh-tokoh berpengaruh di Kabupaten Kutai Kartanegara, khususnya Kecamatan Tenggarong. Upaya Sat Intelkam Polres Kutai Kartanegara dalam mengurangi potensi gangguan Kamtibmas melalui kemitraan dengan masyarakat diharapkan dapat memudahkan perolehan informasi terkait kejadian atau potensi kejadian. </w:t>
      </w:r>
      <w:r w:rsidR="00DE3A0B">
        <w:rPr>
          <w:bCs/>
          <w:iCs/>
          <w:sz w:val="23"/>
          <w:szCs w:val="23"/>
          <w:lang w:eastAsia="id-ID"/>
        </w:rPr>
        <w:t xml:space="preserve">Data </w:t>
      </w:r>
      <w:r w:rsidR="00DE3A0B" w:rsidRPr="00DE3A0B">
        <w:rPr>
          <w:bCs/>
          <w:iCs/>
          <w:sz w:val="23"/>
          <w:szCs w:val="23"/>
          <w:lang w:eastAsia="id-ID"/>
        </w:rPr>
        <w:t xml:space="preserve">terhadap gangguan kamtibmas </w:t>
      </w:r>
      <w:r w:rsidR="00431338" w:rsidRPr="00431338">
        <w:rPr>
          <w:bCs/>
          <w:iCs/>
          <w:sz w:val="23"/>
          <w:szCs w:val="23"/>
          <w:lang w:eastAsia="id-ID"/>
        </w:rPr>
        <w:t>terdapat kenaikan pada laporan polisi sebanyak 128 kasus dan penyelesaian perkara naik menjadi 110 kasus</w:t>
      </w:r>
      <w:r w:rsidR="00DE3A0B">
        <w:rPr>
          <w:bCs/>
          <w:iCs/>
          <w:sz w:val="23"/>
          <w:szCs w:val="23"/>
          <w:lang w:eastAsia="id-ID"/>
        </w:rPr>
        <w:t xml:space="preserve">, sedangkan </w:t>
      </w:r>
      <w:r w:rsidR="00431338" w:rsidRPr="00431338">
        <w:rPr>
          <w:bCs/>
          <w:iCs/>
          <w:sz w:val="23"/>
          <w:szCs w:val="23"/>
          <w:lang w:eastAsia="id-ID"/>
        </w:rPr>
        <w:t>terkait dengan penyalahgunaan Narkotika terdapat kenaikan pada laporan polisi sebanyak 15 kasus dan penyelesaian perkara naik menjadi 10 kasus</w:t>
      </w:r>
      <w:r w:rsidR="00DE3A0B">
        <w:rPr>
          <w:sz w:val="23"/>
          <w:szCs w:val="23"/>
          <w:lang w:eastAsia="id-ID"/>
        </w:rPr>
        <w:t xml:space="preserve">. </w:t>
      </w:r>
      <w:r w:rsidRPr="008E404F">
        <w:rPr>
          <w:sz w:val="23"/>
          <w:szCs w:val="23"/>
          <w:lang w:eastAsia="id-ID"/>
        </w:rPr>
        <w:t>Meskipun data menunjukkan peningkatan kasus gangguan Kamtibmas dan penyalahgunaan narkotika, hal ini tidak mengindikasikan kegagalan Sat Intelkam, melainkan dipengaruhi oleh padatnya jumlah penduduk yang berdampak pada situasi keamanan. Upaya pencegahan yang dilakukan Sat Intelkam tidak hanya bertujuan untuk menurunkan potensi gangguan Kamtibmas, tetapi juga untuk memperoleh informasi terkait permasalahan wilayah, menunjukkan perlunya dukungan dan kerja sama dari berbagai pihak.</w:t>
      </w:r>
    </w:p>
    <w:p w14:paraId="6C202D17" w14:textId="77777777" w:rsidR="005A09E8" w:rsidRPr="001965A4" w:rsidRDefault="005A09E8" w:rsidP="003C77ED">
      <w:pPr>
        <w:tabs>
          <w:tab w:val="left" w:pos="284"/>
        </w:tabs>
        <w:jc w:val="both"/>
        <w:rPr>
          <w:sz w:val="23"/>
          <w:szCs w:val="23"/>
          <w:lang w:val="id-ID"/>
        </w:rPr>
      </w:pPr>
    </w:p>
    <w:p w14:paraId="296EB0A9" w14:textId="77777777" w:rsidR="001128A8" w:rsidRPr="001965A4" w:rsidRDefault="000B08FF" w:rsidP="003C77ED">
      <w:pPr>
        <w:pStyle w:val="ListParagraph"/>
        <w:spacing w:after="0" w:line="240" w:lineRule="auto"/>
        <w:ind w:left="0"/>
        <w:jc w:val="both"/>
        <w:rPr>
          <w:rFonts w:ascii="Times New Roman" w:hAnsi="Times New Roman"/>
          <w:b/>
          <w:i/>
          <w:sz w:val="23"/>
          <w:szCs w:val="23"/>
          <w:lang w:val="en-US"/>
        </w:rPr>
      </w:pPr>
      <w:r w:rsidRPr="001965A4">
        <w:rPr>
          <w:rFonts w:ascii="Times New Roman" w:hAnsi="Times New Roman"/>
          <w:b/>
          <w:i/>
          <w:sz w:val="23"/>
          <w:szCs w:val="23"/>
          <w:lang w:val="en-US"/>
        </w:rPr>
        <w:t>Saran</w:t>
      </w:r>
    </w:p>
    <w:p w14:paraId="167C0D0D" w14:textId="1D7C0469" w:rsidR="009100AA" w:rsidRPr="001965A4" w:rsidRDefault="00FE343E" w:rsidP="003C77ED">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r w:rsidRPr="00FE343E">
        <w:rPr>
          <w:rFonts w:ascii="Times New Roman" w:hAnsi="Times New Roman"/>
          <w:sz w:val="23"/>
          <w:szCs w:val="23"/>
          <w:lang w:val="en-US"/>
        </w:rPr>
        <w:lastRenderedPageBreak/>
        <w:t>Kegiatan Kemitraan yang dilakukan oleh Satuan Intelijen Polres Kutai Kartanegara tentunya sudah baik hanya memeng belum maksimal, karena terkendala pada jumlah personal dan akomodasi masing-masing personal dilapangan</w:t>
      </w:r>
      <w:r w:rsidR="009100AA" w:rsidRPr="001965A4">
        <w:rPr>
          <w:rFonts w:ascii="Times New Roman" w:hAnsi="Times New Roman"/>
          <w:sz w:val="23"/>
          <w:szCs w:val="23"/>
          <w:lang w:val="en-US"/>
        </w:rPr>
        <w:t>.</w:t>
      </w:r>
    </w:p>
    <w:p w14:paraId="300D7468" w14:textId="0F70C705" w:rsidR="009100AA" w:rsidRPr="001965A4" w:rsidRDefault="00ED5A67" w:rsidP="003C77ED">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r w:rsidRPr="00ED5A67">
        <w:rPr>
          <w:rFonts w:ascii="Times New Roman" w:hAnsi="Times New Roman"/>
          <w:sz w:val="23"/>
          <w:szCs w:val="23"/>
          <w:lang w:val="en-US"/>
        </w:rPr>
        <w:t>Perlunya ditingkatkan lagi kegiatan sosialisasi dan himbaun keamanan dan bahaya penyalahgunaan narkotika dengan Tokoh-tokoh berpengaruh di Masyarakat serta mendorong fungsi Binmas untuk aktif melakukan sosialisasi di sekolah-sekolah sehingga kegiatan tersebut dapat menjadi perhatian oleh kalangan remaja serta pihak Humas baik dari kepolisisan maupun pemerintah daerah diharap lebih aktif lagi dalam memberikan sosialisasi melalui social media</w:t>
      </w:r>
      <w:r w:rsidR="009100AA" w:rsidRPr="001965A4">
        <w:rPr>
          <w:rFonts w:ascii="Times New Roman" w:hAnsi="Times New Roman"/>
          <w:sz w:val="23"/>
          <w:szCs w:val="23"/>
          <w:lang w:val="en-US"/>
        </w:rPr>
        <w:t>.</w:t>
      </w:r>
    </w:p>
    <w:p w14:paraId="0F37749A" w14:textId="2B541D6F" w:rsidR="009100AA" w:rsidRPr="001965A4" w:rsidRDefault="002442BD" w:rsidP="003C77ED">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r w:rsidRPr="002442BD">
        <w:rPr>
          <w:rFonts w:ascii="Times New Roman" w:hAnsi="Times New Roman"/>
          <w:sz w:val="23"/>
          <w:szCs w:val="23"/>
          <w:lang w:val="en-US"/>
        </w:rPr>
        <w:t>Perlunya polri merekrut personil dari masyrakat/ anak muda dari setiap wilayah dari masing-masing suku untuk kemudian di tempatkan diwilayahnya kembali karena hal tersebut dinilai evektif dan personil dengan suku atau Bahasa yang sama dengan Masyarakat setempat akan lebih mudah didengar oleh Masyarakat terutama apabila terdapat gangguan kamtibmas</w:t>
      </w:r>
      <w:r w:rsidR="009100AA" w:rsidRPr="001965A4">
        <w:rPr>
          <w:rFonts w:ascii="Times New Roman" w:hAnsi="Times New Roman"/>
          <w:sz w:val="23"/>
          <w:szCs w:val="23"/>
          <w:lang w:val="en-US"/>
        </w:rPr>
        <w:t>.</w:t>
      </w:r>
    </w:p>
    <w:p w14:paraId="5D8101F9" w14:textId="77777777" w:rsidR="003C162B" w:rsidRPr="001965A4" w:rsidRDefault="003C162B" w:rsidP="003C77ED">
      <w:pPr>
        <w:pStyle w:val="ListParagraph"/>
        <w:tabs>
          <w:tab w:val="left" w:pos="284"/>
        </w:tabs>
        <w:spacing w:after="0" w:line="240" w:lineRule="auto"/>
        <w:ind w:left="0"/>
        <w:contextualSpacing w:val="0"/>
        <w:jc w:val="both"/>
        <w:rPr>
          <w:rFonts w:ascii="Times New Roman" w:hAnsi="Times New Roman"/>
          <w:sz w:val="23"/>
          <w:szCs w:val="23"/>
        </w:rPr>
      </w:pPr>
    </w:p>
    <w:p w14:paraId="393598FB" w14:textId="4938D664" w:rsidR="003C162B" w:rsidRPr="001965A4" w:rsidRDefault="000B08FF" w:rsidP="003C77ED">
      <w:pPr>
        <w:pStyle w:val="ListParagraph"/>
        <w:spacing w:after="0" w:line="240" w:lineRule="auto"/>
        <w:ind w:hanging="720"/>
        <w:contextualSpacing w:val="0"/>
        <w:jc w:val="both"/>
        <w:rPr>
          <w:rFonts w:ascii="Times New Roman" w:hAnsi="Times New Roman"/>
          <w:b/>
          <w:i/>
          <w:iCs/>
          <w:sz w:val="23"/>
          <w:szCs w:val="23"/>
        </w:rPr>
      </w:pPr>
      <w:r w:rsidRPr="001965A4">
        <w:rPr>
          <w:rFonts w:ascii="Times New Roman" w:hAnsi="Times New Roman"/>
          <w:b/>
          <w:i/>
          <w:iCs/>
          <w:sz w:val="23"/>
          <w:szCs w:val="23"/>
        </w:rPr>
        <w:t>Daftar Pustaka</w:t>
      </w:r>
      <w:bookmarkEnd w:id="6"/>
    </w:p>
    <w:p w14:paraId="6F15716C" w14:textId="77777777" w:rsidR="000C46AB" w:rsidRPr="000C46AB" w:rsidRDefault="000C46AB" w:rsidP="003C77ED">
      <w:pPr>
        <w:ind w:left="567" w:hanging="567"/>
        <w:jc w:val="both"/>
        <w:rPr>
          <w:sz w:val="23"/>
          <w:szCs w:val="23"/>
        </w:rPr>
      </w:pPr>
      <w:r w:rsidRPr="000C46AB">
        <w:rPr>
          <w:sz w:val="23"/>
          <w:szCs w:val="23"/>
        </w:rPr>
        <w:t xml:space="preserve">Canggara, H. (2013). </w:t>
      </w:r>
      <w:r w:rsidRPr="000C46AB">
        <w:rPr>
          <w:i/>
          <w:iCs/>
          <w:sz w:val="23"/>
          <w:szCs w:val="23"/>
        </w:rPr>
        <w:t>Perencanaan Strategi Komunikasi.</w:t>
      </w:r>
      <w:r w:rsidRPr="000C46AB">
        <w:rPr>
          <w:sz w:val="23"/>
          <w:szCs w:val="23"/>
        </w:rPr>
        <w:t xml:space="preserve"> Jakarta: PT Raja Grafindo </w:t>
      </w:r>
      <w:r w:rsidRPr="000C46AB">
        <w:rPr>
          <w:i/>
          <w:sz w:val="23"/>
          <w:szCs w:val="23"/>
        </w:rPr>
        <w:t>Persada.</w:t>
      </w:r>
      <w:r w:rsidRPr="000C46AB">
        <w:rPr>
          <w:sz w:val="23"/>
          <w:szCs w:val="23"/>
        </w:rPr>
        <w:t xml:space="preserve"> Skripsi. Universitas Komoputer Indonesia: Bandung</w:t>
      </w:r>
    </w:p>
    <w:p w14:paraId="24AD21FD" w14:textId="77777777" w:rsidR="000C46AB" w:rsidRPr="000C46AB" w:rsidRDefault="000C46AB" w:rsidP="003C77ED">
      <w:pPr>
        <w:ind w:left="567" w:hanging="567"/>
        <w:jc w:val="both"/>
        <w:rPr>
          <w:sz w:val="23"/>
          <w:szCs w:val="23"/>
        </w:rPr>
      </w:pPr>
      <w:r w:rsidRPr="000C46AB">
        <w:rPr>
          <w:sz w:val="23"/>
          <w:szCs w:val="23"/>
        </w:rPr>
        <w:t>Effendy, Onong Uchjana. (2015). Ilmu, Komunikasi Teori dan Praktek Komunikasi. Bandung: PT. Citra Aditia Bakti</w:t>
      </w:r>
    </w:p>
    <w:p w14:paraId="20FDB42A" w14:textId="77777777" w:rsidR="000C46AB" w:rsidRPr="000C46AB" w:rsidRDefault="000C46AB" w:rsidP="003C77ED">
      <w:pPr>
        <w:ind w:left="567" w:hanging="567"/>
        <w:jc w:val="both"/>
        <w:rPr>
          <w:sz w:val="23"/>
          <w:szCs w:val="23"/>
        </w:rPr>
      </w:pPr>
      <w:r w:rsidRPr="000C46AB">
        <w:rPr>
          <w:sz w:val="23"/>
          <w:szCs w:val="23"/>
        </w:rPr>
        <w:t xml:space="preserve">Fitri. (2020). Strategi Komunikasi Satuan Lalu Lintas Kepolisian Resort Kota Besar Medan Dalam Kampanye Program Polsanak di Kota Medan. </w:t>
      </w:r>
      <w:r w:rsidRPr="000C46AB">
        <w:rPr>
          <w:i/>
          <w:iCs/>
          <w:sz w:val="23"/>
          <w:szCs w:val="23"/>
        </w:rPr>
        <w:t>Thesis.</w:t>
      </w:r>
      <w:r w:rsidRPr="000C46AB">
        <w:rPr>
          <w:sz w:val="23"/>
          <w:szCs w:val="23"/>
        </w:rPr>
        <w:t xml:space="preserve"> Universitas Sumatra Utara, Medan.</w:t>
      </w:r>
    </w:p>
    <w:p w14:paraId="3FF56D26" w14:textId="77777777" w:rsidR="000C46AB" w:rsidRPr="000C46AB" w:rsidRDefault="000C46AB" w:rsidP="003C77ED">
      <w:pPr>
        <w:ind w:left="567" w:hanging="567"/>
        <w:jc w:val="both"/>
        <w:rPr>
          <w:sz w:val="23"/>
          <w:szCs w:val="23"/>
        </w:rPr>
      </w:pPr>
      <w:r w:rsidRPr="000C46AB">
        <w:rPr>
          <w:sz w:val="23"/>
          <w:szCs w:val="23"/>
        </w:rPr>
        <w:t xml:space="preserve">Nasution. (2019). Strategi Komunikasi Guru dalam Penyampaian Pendidikan Seks Kepada Siswa. </w:t>
      </w:r>
      <w:r w:rsidRPr="000C46AB">
        <w:rPr>
          <w:i/>
          <w:iCs/>
          <w:sz w:val="23"/>
          <w:szCs w:val="23"/>
        </w:rPr>
        <w:t>Tesis.</w:t>
      </w:r>
      <w:r w:rsidRPr="000C46AB">
        <w:rPr>
          <w:sz w:val="23"/>
          <w:szCs w:val="23"/>
        </w:rPr>
        <w:t xml:space="preserve"> Universitas Sumatera Utara, Medan.</w:t>
      </w:r>
    </w:p>
    <w:p w14:paraId="456925FE" w14:textId="47821DB4" w:rsidR="000C46AB" w:rsidRPr="000C46AB" w:rsidRDefault="000C46AB" w:rsidP="003C77ED">
      <w:pPr>
        <w:ind w:left="567" w:hanging="567"/>
        <w:jc w:val="both"/>
        <w:rPr>
          <w:sz w:val="23"/>
          <w:szCs w:val="23"/>
        </w:rPr>
      </w:pPr>
      <w:r w:rsidRPr="000C46AB">
        <w:rPr>
          <w:sz w:val="23"/>
          <w:szCs w:val="23"/>
        </w:rPr>
        <w:t xml:space="preserve">Pratama, Rozi. (2021). Strategi Komunikasi Hotel Resty Menara Pekanbaru Dalam. Mempertahankan Pelanggan Hotel DI Era New Normal. </w:t>
      </w:r>
      <w:r w:rsidRPr="000C46AB">
        <w:rPr>
          <w:i/>
          <w:sz w:val="23"/>
          <w:szCs w:val="23"/>
        </w:rPr>
        <w:t>Skripsi</w:t>
      </w:r>
      <w:r w:rsidRPr="000C46AB">
        <w:rPr>
          <w:sz w:val="23"/>
          <w:szCs w:val="23"/>
        </w:rPr>
        <w:t xml:space="preserve"> Universitas Islam Negeri Sultan Syarif </w:t>
      </w:r>
      <w:proofErr w:type="gramStart"/>
      <w:r w:rsidRPr="000C46AB">
        <w:rPr>
          <w:sz w:val="23"/>
          <w:szCs w:val="23"/>
        </w:rPr>
        <w:t>Riau :</w:t>
      </w:r>
      <w:proofErr w:type="gramEnd"/>
      <w:r w:rsidRPr="000C46AB">
        <w:rPr>
          <w:sz w:val="23"/>
          <w:szCs w:val="23"/>
        </w:rPr>
        <w:t xml:space="preserve"> Riau </w:t>
      </w:r>
    </w:p>
    <w:p w14:paraId="6DE35D48" w14:textId="77777777" w:rsidR="000C46AB" w:rsidRPr="000C46AB" w:rsidRDefault="000C46AB" w:rsidP="003C77ED">
      <w:pPr>
        <w:ind w:left="567" w:hanging="567"/>
        <w:jc w:val="both"/>
        <w:rPr>
          <w:sz w:val="23"/>
          <w:szCs w:val="23"/>
        </w:rPr>
      </w:pPr>
      <w:r w:rsidRPr="000C46AB">
        <w:rPr>
          <w:sz w:val="23"/>
          <w:szCs w:val="23"/>
        </w:rPr>
        <w:t>Rahardjo. (2016). Teori Komunikasi. Yogyakarta: Gava Medi</w:t>
      </w:r>
    </w:p>
    <w:p w14:paraId="467E9575" w14:textId="77777777" w:rsidR="000C46AB" w:rsidRPr="000C46AB" w:rsidRDefault="000C46AB" w:rsidP="003C77ED">
      <w:pPr>
        <w:ind w:left="567" w:hanging="567"/>
        <w:jc w:val="both"/>
        <w:rPr>
          <w:sz w:val="23"/>
          <w:szCs w:val="23"/>
        </w:rPr>
      </w:pPr>
      <w:r w:rsidRPr="000C46AB">
        <w:rPr>
          <w:sz w:val="23"/>
          <w:szCs w:val="23"/>
        </w:rPr>
        <w:t>Sanjaya, Antoni (2019). Strategi Komunikasi Mochi Aifabandungmelalui Media Sosial Instagram</w:t>
      </w:r>
    </w:p>
    <w:p w14:paraId="2A3DE2D4" w14:textId="5D2DF7A3" w:rsidR="003A3748" w:rsidRPr="001965A4" w:rsidRDefault="000C46AB" w:rsidP="003C77ED">
      <w:pPr>
        <w:ind w:left="567" w:hanging="567"/>
        <w:jc w:val="both"/>
        <w:rPr>
          <w:sz w:val="23"/>
          <w:szCs w:val="23"/>
        </w:rPr>
      </w:pPr>
      <w:r w:rsidRPr="000C46AB">
        <w:rPr>
          <w:sz w:val="23"/>
          <w:szCs w:val="23"/>
        </w:rPr>
        <w:t xml:space="preserve">Sugiyono. (2018). </w:t>
      </w:r>
      <w:r w:rsidRPr="000C46AB">
        <w:rPr>
          <w:i/>
          <w:iCs/>
          <w:sz w:val="23"/>
          <w:szCs w:val="23"/>
        </w:rPr>
        <w:t>Metode Penelitian Kualitatif.</w:t>
      </w:r>
      <w:r w:rsidRPr="000C46AB">
        <w:rPr>
          <w:sz w:val="23"/>
          <w:szCs w:val="23"/>
        </w:rPr>
        <w:t xml:space="preserve"> </w:t>
      </w:r>
      <w:proofErr w:type="gramStart"/>
      <w:r w:rsidRPr="000C46AB">
        <w:rPr>
          <w:sz w:val="23"/>
          <w:szCs w:val="23"/>
        </w:rPr>
        <w:t>Bandung :</w:t>
      </w:r>
      <w:proofErr w:type="gramEnd"/>
      <w:r w:rsidRPr="000C46AB">
        <w:rPr>
          <w:sz w:val="23"/>
          <w:szCs w:val="23"/>
        </w:rPr>
        <w:t xml:space="preserve"> Alfabeta.</w:t>
      </w:r>
    </w:p>
    <w:p w14:paraId="2333B449" w14:textId="77777777" w:rsidR="00A20488" w:rsidRPr="001965A4" w:rsidRDefault="00A20488" w:rsidP="003C77ED">
      <w:pPr>
        <w:jc w:val="both"/>
        <w:rPr>
          <w:sz w:val="23"/>
          <w:szCs w:val="23"/>
          <w:lang w:val="id-ID"/>
        </w:rPr>
      </w:pPr>
    </w:p>
    <w:p w14:paraId="1198231F" w14:textId="74028419" w:rsidR="00A20488" w:rsidRPr="001965A4" w:rsidRDefault="00213B0B" w:rsidP="003C77ED">
      <w:pPr>
        <w:widowControl w:val="0"/>
        <w:autoSpaceDE w:val="0"/>
        <w:autoSpaceDN w:val="0"/>
        <w:adjustRightInd w:val="0"/>
        <w:ind w:left="482" w:hanging="482"/>
        <w:rPr>
          <w:b/>
          <w:i/>
          <w:iCs/>
          <w:sz w:val="23"/>
          <w:szCs w:val="23"/>
          <w:lang w:val="id-ID"/>
        </w:rPr>
      </w:pPr>
      <w:r>
        <w:rPr>
          <w:b/>
          <w:i/>
          <w:iCs/>
          <w:sz w:val="23"/>
          <w:szCs w:val="23"/>
        </w:rPr>
        <w:t>Dokumen-Dokumen</w:t>
      </w:r>
      <w:r w:rsidR="00A20488" w:rsidRPr="001965A4">
        <w:rPr>
          <w:b/>
          <w:i/>
          <w:iCs/>
          <w:sz w:val="23"/>
          <w:szCs w:val="23"/>
          <w:lang w:val="id-ID"/>
        </w:rPr>
        <w:t>:</w:t>
      </w:r>
    </w:p>
    <w:p w14:paraId="6F9A397C" w14:textId="77777777" w:rsidR="00A25A85" w:rsidRPr="00A25A85" w:rsidRDefault="00A25A85" w:rsidP="003C77ED">
      <w:pPr>
        <w:ind w:left="567" w:hanging="567"/>
        <w:jc w:val="both"/>
        <w:rPr>
          <w:sz w:val="23"/>
          <w:szCs w:val="23"/>
        </w:rPr>
      </w:pPr>
      <w:r w:rsidRPr="00A25A85">
        <w:rPr>
          <w:sz w:val="23"/>
          <w:szCs w:val="23"/>
        </w:rPr>
        <w:t>Peraturan Pemerintah Republik Indonesia Nomor 13 Tahun 2017 Tentang Kemitraan</w:t>
      </w:r>
    </w:p>
    <w:p w14:paraId="50FDB810" w14:textId="0A9C3054" w:rsidR="00767F7E" w:rsidRPr="001965A4" w:rsidRDefault="00A25A85" w:rsidP="003C77ED">
      <w:pPr>
        <w:ind w:left="567" w:hanging="567"/>
        <w:jc w:val="both"/>
        <w:rPr>
          <w:sz w:val="23"/>
          <w:szCs w:val="23"/>
        </w:rPr>
      </w:pPr>
      <w:r w:rsidRPr="00A25A85">
        <w:rPr>
          <w:sz w:val="23"/>
          <w:szCs w:val="23"/>
        </w:rPr>
        <w:t xml:space="preserve">POLRI. (2002). </w:t>
      </w:r>
      <w:r w:rsidRPr="00A25A85">
        <w:rPr>
          <w:i/>
          <w:iCs/>
          <w:sz w:val="23"/>
          <w:szCs w:val="23"/>
        </w:rPr>
        <w:t>Undang-undang Nomor 2 Tahun 2002 tentang Kepolisian Negara Republik Indonesia.</w:t>
      </w:r>
      <w:r w:rsidRPr="00A25A85">
        <w:rPr>
          <w:sz w:val="23"/>
          <w:szCs w:val="23"/>
        </w:rPr>
        <w:t xml:space="preserve"> JAKARTA: POLRI.</w:t>
      </w:r>
      <w:r w:rsidR="000F59A5" w:rsidRPr="001965A4">
        <w:rPr>
          <w:sz w:val="23"/>
          <w:szCs w:val="23"/>
        </w:rPr>
        <w:t xml:space="preserve"> </w:t>
      </w:r>
    </w:p>
    <w:p w14:paraId="308B0C7D" w14:textId="77777777" w:rsidR="00A20488" w:rsidRPr="001965A4" w:rsidRDefault="00A20488" w:rsidP="003C77ED">
      <w:pPr>
        <w:jc w:val="both"/>
        <w:rPr>
          <w:sz w:val="23"/>
          <w:szCs w:val="23"/>
          <w:lang w:val="id-ID" w:eastAsia="id-ID"/>
        </w:rPr>
      </w:pPr>
    </w:p>
    <w:p w14:paraId="616AE69C" w14:textId="77777777" w:rsidR="00A20488" w:rsidRPr="001965A4" w:rsidRDefault="003A3748" w:rsidP="003C77ED">
      <w:pPr>
        <w:ind w:left="567" w:hanging="567"/>
        <w:jc w:val="both"/>
        <w:rPr>
          <w:b/>
          <w:i/>
          <w:iCs/>
          <w:sz w:val="23"/>
          <w:szCs w:val="23"/>
          <w:lang w:val="id-ID" w:eastAsia="id-ID"/>
        </w:rPr>
      </w:pPr>
      <w:proofErr w:type="gramStart"/>
      <w:r w:rsidRPr="001965A4">
        <w:rPr>
          <w:b/>
          <w:i/>
          <w:iCs/>
          <w:sz w:val="23"/>
          <w:szCs w:val="23"/>
          <w:lang w:eastAsia="id-ID"/>
        </w:rPr>
        <w:t>Web</w:t>
      </w:r>
      <w:r w:rsidR="000B08FF" w:rsidRPr="001965A4">
        <w:rPr>
          <w:b/>
          <w:i/>
          <w:iCs/>
          <w:sz w:val="23"/>
          <w:szCs w:val="23"/>
          <w:lang w:eastAsia="id-ID"/>
        </w:rPr>
        <w:t xml:space="preserve"> :</w:t>
      </w:r>
      <w:proofErr w:type="gramEnd"/>
    </w:p>
    <w:p w14:paraId="622FA92E" w14:textId="77777777" w:rsidR="00183F88" w:rsidRPr="00183F88" w:rsidRDefault="00183F88" w:rsidP="003C77ED">
      <w:pPr>
        <w:ind w:left="567" w:hanging="567"/>
        <w:jc w:val="both"/>
        <w:rPr>
          <w:sz w:val="23"/>
          <w:szCs w:val="23"/>
        </w:rPr>
      </w:pPr>
      <w:r w:rsidRPr="00183F88">
        <w:rPr>
          <w:sz w:val="23"/>
          <w:szCs w:val="23"/>
        </w:rPr>
        <w:lastRenderedPageBreak/>
        <w:t xml:space="preserve">A, </w:t>
      </w:r>
      <w:proofErr w:type="gramStart"/>
      <w:r w:rsidRPr="00183F88">
        <w:rPr>
          <w:sz w:val="23"/>
          <w:szCs w:val="23"/>
        </w:rPr>
        <w:t>N.Baety</w:t>
      </w:r>
      <w:proofErr w:type="gramEnd"/>
      <w:r w:rsidRPr="00183F88">
        <w:rPr>
          <w:sz w:val="23"/>
          <w:szCs w:val="23"/>
        </w:rPr>
        <w:t xml:space="preserve">. (2019). Kredibilitas Agen Asuransi Pada Kepuasan Nasabah Pt. Prudential Cabang Simpang 5 Bandung (Studi Deskriptif Kredibilitas Agen Asuransi Pada Kepuasan Nasabah PT. Prudential Cabang Simpang 5 Bandung). </w:t>
      </w:r>
      <w:r w:rsidRPr="00183F88">
        <w:rPr>
          <w:i/>
          <w:sz w:val="23"/>
          <w:szCs w:val="23"/>
        </w:rPr>
        <w:t xml:space="preserve">Artikel. </w:t>
      </w:r>
      <w:r w:rsidRPr="00183F88">
        <w:rPr>
          <w:sz w:val="23"/>
          <w:szCs w:val="23"/>
        </w:rPr>
        <w:t>https://onesearch.id/Record/IOS7445.2346?widget=1. (Diakses 18 Juli 2023)</w:t>
      </w:r>
    </w:p>
    <w:p w14:paraId="597A3C20" w14:textId="77777777" w:rsidR="00183F88" w:rsidRPr="00183F88" w:rsidRDefault="00183F88" w:rsidP="003C77ED">
      <w:pPr>
        <w:ind w:left="567" w:hanging="567"/>
        <w:jc w:val="both"/>
        <w:rPr>
          <w:sz w:val="23"/>
          <w:szCs w:val="23"/>
        </w:rPr>
      </w:pPr>
      <w:r w:rsidRPr="00183F88">
        <w:rPr>
          <w:sz w:val="23"/>
          <w:szCs w:val="23"/>
        </w:rPr>
        <w:t xml:space="preserve">Abadi, Wahyu Totok. (2012). Control versus eviction: communication strategy and development participation (case study in stren kali jagir wonokromo–surabaya) </w:t>
      </w:r>
      <w:r w:rsidRPr="00183F88">
        <w:rPr>
          <w:i/>
          <w:sz w:val="23"/>
          <w:szCs w:val="23"/>
        </w:rPr>
        <w:t>Artikel</w:t>
      </w:r>
      <w:r w:rsidRPr="00183F88">
        <w:rPr>
          <w:sz w:val="23"/>
          <w:szCs w:val="23"/>
        </w:rPr>
        <w:t xml:space="preserve"> </w:t>
      </w:r>
      <w:hyperlink r:id="rId8" w:history="1">
        <w:r w:rsidRPr="00183F88">
          <w:rPr>
            <w:rStyle w:val="Hyperlink"/>
            <w:i/>
            <w:sz w:val="23"/>
            <w:szCs w:val="23"/>
          </w:rPr>
          <w:t xml:space="preserve">(Pdf) control versus eviction: communication strategy and development participation (case study in stren kali jagir wonokromo–surabaya) (researchgate.net </w:t>
        </w:r>
        <w:r w:rsidRPr="00183F88">
          <w:rPr>
            <w:rStyle w:val="Hyperlink"/>
            <w:sz w:val="23"/>
            <w:szCs w:val="23"/>
          </w:rPr>
          <w:t>(diakses 5 Desember 2023)</w:t>
        </w:r>
        <w:r w:rsidRPr="00183F88">
          <w:rPr>
            <w:rStyle w:val="Hyperlink"/>
            <w:i/>
            <w:sz w:val="23"/>
            <w:szCs w:val="23"/>
          </w:rPr>
          <w:t>.</w:t>
        </w:r>
      </w:hyperlink>
      <w:r w:rsidRPr="00183F88">
        <w:rPr>
          <w:i/>
          <w:sz w:val="23"/>
          <w:szCs w:val="23"/>
        </w:rPr>
        <w:t xml:space="preserve"> </w:t>
      </w:r>
    </w:p>
    <w:p w14:paraId="41617F7A" w14:textId="77777777" w:rsidR="00183F88" w:rsidRPr="00183F88" w:rsidRDefault="00183F88" w:rsidP="003C77ED">
      <w:pPr>
        <w:ind w:left="567" w:hanging="567"/>
        <w:jc w:val="both"/>
        <w:rPr>
          <w:sz w:val="23"/>
          <w:szCs w:val="23"/>
        </w:rPr>
      </w:pPr>
      <w:r w:rsidRPr="00183F88">
        <w:rPr>
          <w:sz w:val="23"/>
          <w:szCs w:val="23"/>
        </w:rPr>
        <w:t xml:space="preserve">Arifin, R. (n.d.). Strategi Komunikasi Organisasi Unit Intelkam Dalam Menangani Dalam Menangani Aksi Unjuk Rasa Diwilayah Polsek Bulaksumur Resor Sleman Polda Diy. </w:t>
      </w:r>
      <w:r w:rsidRPr="00183F88">
        <w:rPr>
          <w:i/>
          <w:iCs/>
          <w:sz w:val="23"/>
          <w:szCs w:val="23"/>
        </w:rPr>
        <w:t>Strategi Komunikasi Organisasi Unit Intelkam Dalam Menangani Dalam Menangani Aksi Unjuk Rasa Diwilayah Polsek Bulaksumur Resor Sleman Polda Diy.</w:t>
      </w:r>
      <w:r w:rsidRPr="00183F88">
        <w:rPr>
          <w:sz w:val="23"/>
          <w:szCs w:val="23"/>
        </w:rPr>
        <w:t xml:space="preserve"> Sekolah Tinggi Pembangunan Masyarakat Desa “Apmd", Yogyakarta.: http://repo.apmd.ac.id/352/1/401-IK-III-2018-RUDI%20ARIFIN_09530956.pdf (Diakses 17 Juli 2023)</w:t>
      </w:r>
    </w:p>
    <w:p w14:paraId="54643BB8" w14:textId="77777777" w:rsidR="00183F88" w:rsidRPr="00183F88" w:rsidRDefault="00183F88" w:rsidP="003C77ED">
      <w:pPr>
        <w:ind w:left="567" w:hanging="567"/>
        <w:jc w:val="both"/>
        <w:rPr>
          <w:sz w:val="23"/>
          <w:szCs w:val="23"/>
        </w:rPr>
      </w:pPr>
      <w:r w:rsidRPr="00183F88">
        <w:rPr>
          <w:sz w:val="23"/>
          <w:szCs w:val="23"/>
        </w:rPr>
        <w:t xml:space="preserve">Afiqoh, L &amp; Laila, N. (2018) Pengaruh Kinerja Keuangan Terhadap Risiko Kebangkrutan Bank Umum Syariah </w:t>
      </w:r>
      <w:proofErr w:type="gramStart"/>
      <w:r w:rsidRPr="00183F88">
        <w:rPr>
          <w:sz w:val="23"/>
          <w:szCs w:val="23"/>
        </w:rPr>
        <w:t>Di</w:t>
      </w:r>
      <w:proofErr w:type="gramEnd"/>
      <w:r w:rsidRPr="00183F88">
        <w:rPr>
          <w:sz w:val="23"/>
          <w:szCs w:val="23"/>
        </w:rPr>
        <w:t xml:space="preserve"> Indonesia (Metode Altman Z-Score Modifikasi Periode 2011-2017) </w:t>
      </w:r>
      <w:r w:rsidRPr="00183F88">
        <w:rPr>
          <w:i/>
          <w:sz w:val="23"/>
          <w:szCs w:val="23"/>
        </w:rPr>
        <w:t>Jurnal Ekonomi dan Bisnis Islam</w:t>
      </w:r>
      <w:r w:rsidRPr="00183F88">
        <w:rPr>
          <w:sz w:val="23"/>
          <w:szCs w:val="23"/>
        </w:rPr>
        <w:t>: Vol 4 No 2: https://e-journal.unair.ac.id/JEBIS/article/view/10757. (di akses 18 Juli 2023)</w:t>
      </w:r>
    </w:p>
    <w:p w14:paraId="2453D7DD" w14:textId="77777777" w:rsidR="00183F88" w:rsidRPr="00183F88" w:rsidRDefault="00183F88" w:rsidP="003C77ED">
      <w:pPr>
        <w:ind w:left="567" w:hanging="567"/>
        <w:jc w:val="both"/>
        <w:rPr>
          <w:sz w:val="23"/>
          <w:szCs w:val="23"/>
        </w:rPr>
      </w:pPr>
      <w:r w:rsidRPr="00183F88">
        <w:rPr>
          <w:sz w:val="23"/>
          <w:szCs w:val="23"/>
        </w:rPr>
        <w:t xml:space="preserve">D, N. Mungaran &amp; Y, R. Purti (2021) Strategi Komunikasi Pt. Media Online Bengkulu Dalam Proses Penyajian Informasi Melalui Akun Instagram. </w:t>
      </w:r>
      <w:r w:rsidRPr="00183F88">
        <w:rPr>
          <w:i/>
          <w:sz w:val="23"/>
          <w:szCs w:val="23"/>
        </w:rPr>
        <w:t>Jurnal Proceding of management.</w:t>
      </w:r>
      <w:r w:rsidRPr="00183F88">
        <w:rPr>
          <w:sz w:val="23"/>
          <w:szCs w:val="23"/>
        </w:rPr>
        <w:t xml:space="preserve"> Vol 8 No 5: C:/Users/asus/Downloads/16671-32780-1-SM.pdf. (di akses 18 Juli 2023)</w:t>
      </w:r>
    </w:p>
    <w:p w14:paraId="3F8D00D8" w14:textId="77777777" w:rsidR="00183F88" w:rsidRPr="00183F88" w:rsidRDefault="00183F88" w:rsidP="003C77ED">
      <w:pPr>
        <w:ind w:left="567" w:hanging="567"/>
        <w:jc w:val="both"/>
        <w:rPr>
          <w:sz w:val="23"/>
          <w:szCs w:val="23"/>
        </w:rPr>
      </w:pPr>
      <w:r w:rsidRPr="00183F88">
        <w:rPr>
          <w:sz w:val="23"/>
          <w:szCs w:val="23"/>
        </w:rPr>
        <w:t>Fadeli Muhammad. (2016). Komunikasi Partisipatoris Kemitraan Polisi Masyarakat dalam Mengantisipasi Paham Radikal “ISIS” di Surabaya.Jurnal Komunikasi, Media dan Informatika Volume 5 No 3 (diakses 5 Desember 2023)</w:t>
      </w:r>
    </w:p>
    <w:p w14:paraId="1F6623DB" w14:textId="77777777" w:rsidR="00183F88" w:rsidRPr="00183F88" w:rsidRDefault="00183F88" w:rsidP="003C77ED">
      <w:pPr>
        <w:ind w:left="567" w:hanging="567"/>
        <w:jc w:val="both"/>
        <w:rPr>
          <w:sz w:val="23"/>
          <w:szCs w:val="23"/>
        </w:rPr>
      </w:pPr>
      <w:r w:rsidRPr="00183F88">
        <w:rPr>
          <w:sz w:val="23"/>
          <w:szCs w:val="23"/>
        </w:rPr>
        <w:t xml:space="preserve">Fatimah Zahra, I. F. (2020). Strategi Satuam Intelijen dan Keamanan (SAT INTELKAM) Kepolisian Resor (POLRES) Way Kana Menuju Pelayanan Prima. </w:t>
      </w:r>
      <w:r w:rsidRPr="00183F88">
        <w:rPr>
          <w:i/>
          <w:iCs/>
          <w:sz w:val="23"/>
          <w:szCs w:val="23"/>
        </w:rPr>
        <w:t>Administrativa</w:t>
      </w:r>
      <w:r w:rsidRPr="00183F88">
        <w:rPr>
          <w:sz w:val="23"/>
          <w:szCs w:val="23"/>
        </w:rPr>
        <w:t xml:space="preserve">, </w:t>
      </w:r>
      <w:proofErr w:type="gramStart"/>
      <w:r w:rsidRPr="00183F88">
        <w:rPr>
          <w:sz w:val="23"/>
          <w:szCs w:val="23"/>
        </w:rPr>
        <w:t>3 :</w:t>
      </w:r>
      <w:proofErr w:type="gramEnd"/>
      <w:r w:rsidRPr="00183F88">
        <w:rPr>
          <w:sz w:val="23"/>
          <w:szCs w:val="23"/>
        </w:rPr>
        <w:t>https://www.researchgate.net/publication/348208631_Strategi_Satuan_Intelijen_dan_Keamanan_Sat_Intelkam_Kepolisian_Resor_Polres_Way_Kanan_Menuju_Pelayanan_Prima  (diakses 16 Juli 2023)</w:t>
      </w:r>
    </w:p>
    <w:p w14:paraId="2C7A43AE" w14:textId="77777777" w:rsidR="00183F88" w:rsidRPr="00183F88" w:rsidRDefault="00183F88" w:rsidP="003C77ED">
      <w:pPr>
        <w:ind w:left="567" w:hanging="567"/>
        <w:jc w:val="both"/>
        <w:rPr>
          <w:sz w:val="23"/>
          <w:szCs w:val="23"/>
        </w:rPr>
      </w:pPr>
      <w:r w:rsidRPr="00183F88">
        <w:rPr>
          <w:sz w:val="23"/>
          <w:szCs w:val="23"/>
        </w:rPr>
        <w:t xml:space="preserve">Kartainegara, K. (2021). </w:t>
      </w:r>
      <w:r w:rsidRPr="00183F88">
        <w:rPr>
          <w:i/>
          <w:iCs/>
          <w:sz w:val="23"/>
          <w:szCs w:val="23"/>
        </w:rPr>
        <w:t xml:space="preserve">Kutai </w:t>
      </w:r>
      <w:proofErr w:type="gramStart"/>
      <w:r w:rsidRPr="00183F88">
        <w:rPr>
          <w:i/>
          <w:iCs/>
          <w:sz w:val="23"/>
          <w:szCs w:val="23"/>
        </w:rPr>
        <w:t xml:space="preserve">Kartanegara </w:t>
      </w:r>
      <w:r w:rsidRPr="00183F88">
        <w:rPr>
          <w:sz w:val="23"/>
          <w:szCs w:val="23"/>
        </w:rPr>
        <w:t>.</w:t>
      </w:r>
      <w:proofErr w:type="gramEnd"/>
      <w:r w:rsidRPr="00183F88">
        <w:rPr>
          <w:sz w:val="23"/>
          <w:szCs w:val="23"/>
        </w:rPr>
        <w:t>(Diakses 18 Juli 2023)</w:t>
      </w:r>
    </w:p>
    <w:p w14:paraId="698329BF" w14:textId="77777777" w:rsidR="00183F88" w:rsidRPr="00183F88" w:rsidRDefault="00183F88" w:rsidP="003C77ED">
      <w:pPr>
        <w:ind w:left="567" w:hanging="567"/>
        <w:jc w:val="both"/>
        <w:rPr>
          <w:sz w:val="23"/>
          <w:szCs w:val="23"/>
        </w:rPr>
      </w:pPr>
      <w:r w:rsidRPr="00183F88">
        <w:rPr>
          <w:sz w:val="23"/>
          <w:szCs w:val="23"/>
        </w:rPr>
        <w:t xml:space="preserve">Rosalinda, V. (2018). </w:t>
      </w:r>
      <w:r w:rsidRPr="00183F88">
        <w:rPr>
          <w:i/>
          <w:iCs/>
          <w:sz w:val="23"/>
          <w:szCs w:val="23"/>
        </w:rPr>
        <w:t xml:space="preserve">Strategi Komunikasi Kepolisian Resor Kota </w:t>
      </w:r>
      <w:proofErr w:type="gramStart"/>
      <w:r w:rsidRPr="00183F88">
        <w:rPr>
          <w:i/>
          <w:iCs/>
          <w:sz w:val="23"/>
          <w:szCs w:val="23"/>
        </w:rPr>
        <w:t>Besar(</w:t>
      </w:r>
      <w:proofErr w:type="gramEnd"/>
      <w:r w:rsidRPr="00183F88">
        <w:rPr>
          <w:i/>
          <w:iCs/>
          <w:sz w:val="23"/>
          <w:szCs w:val="23"/>
        </w:rPr>
        <w:t>POLRESTABES) Bandung Dalam Penyebaran Informasi Program Surat Izin Mengemudi (SIM) Keliling.</w:t>
      </w:r>
      <w:r w:rsidRPr="00183F88">
        <w:rPr>
          <w:sz w:val="23"/>
          <w:szCs w:val="23"/>
        </w:rPr>
        <w:t xml:space="preserve">: </w:t>
      </w:r>
      <w:r w:rsidRPr="00183F88">
        <w:rPr>
          <w:iCs/>
          <w:sz w:val="23"/>
          <w:szCs w:val="23"/>
        </w:rPr>
        <w:t xml:space="preserve">https://repository.telkomuniversity.ac.id/pustaka/142813/strategi-komunikasi-kepolisian-resor-kota-besar-polrestabes-bandung-dalam-penyebaran-informasi-program-surat-izin-mengemudi-sim-keliling.html </w:t>
      </w:r>
      <w:r w:rsidRPr="00183F88">
        <w:rPr>
          <w:sz w:val="23"/>
          <w:szCs w:val="23"/>
        </w:rPr>
        <w:t xml:space="preserve"> (Diakses 18 Juli 2023)</w:t>
      </w:r>
    </w:p>
    <w:p w14:paraId="5D1DC849" w14:textId="67E585C9" w:rsidR="009C500D" w:rsidRPr="00F9738E" w:rsidRDefault="00183F88" w:rsidP="003C77ED">
      <w:pPr>
        <w:ind w:left="567" w:hanging="567"/>
        <w:jc w:val="both"/>
        <w:rPr>
          <w:sz w:val="23"/>
          <w:szCs w:val="23"/>
          <w:lang w:val="id-ID"/>
        </w:rPr>
      </w:pPr>
      <w:r w:rsidRPr="00183F88">
        <w:rPr>
          <w:sz w:val="23"/>
          <w:szCs w:val="23"/>
        </w:rPr>
        <w:lastRenderedPageBreak/>
        <w:t xml:space="preserve">Qolbi, A. Ifroh, (2013). Hubungan Antara Komunikasi Interpersonal Dengan Iklim Organisasi Di Sdn 034 Samarinda. </w:t>
      </w:r>
      <w:r w:rsidRPr="00183F88">
        <w:rPr>
          <w:i/>
          <w:sz w:val="23"/>
          <w:szCs w:val="23"/>
        </w:rPr>
        <w:t xml:space="preserve">ejournal Ilmu Komunikasi. </w:t>
      </w:r>
      <w:r w:rsidRPr="00183F88">
        <w:rPr>
          <w:sz w:val="23"/>
          <w:szCs w:val="23"/>
        </w:rPr>
        <w:t>Vol 1 No 1: https://ejournal.ilkom.fisip-unmul.ac.id/site/wp-content/uploads/2013/03/JURNAL%20ADE%20IFROH%20QOLBI%20(03-11-13-04-03-06).pdf. (di akses 18 Juli 2023)</w:t>
      </w:r>
    </w:p>
    <w:sectPr w:rsidR="009C500D" w:rsidRPr="00F9738E" w:rsidSect="00CE40C9">
      <w:headerReference w:type="even" r:id="rId9"/>
      <w:headerReference w:type="default" r:id="rId10"/>
      <w:footerReference w:type="even" r:id="rId11"/>
      <w:footerReference w:type="default" r:id="rId12"/>
      <w:footerReference w:type="first" r:id="rId13"/>
      <w:pgSz w:w="10206" w:h="14175" w:code="34"/>
      <w:pgMar w:top="709" w:right="1287" w:bottom="1418" w:left="1332" w:header="573" w:footer="868" w:gutter="0"/>
      <w:pgNumType w:start="1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4E66" w14:textId="77777777" w:rsidR="00CE40C9" w:rsidRDefault="00CE40C9">
      <w:r>
        <w:separator/>
      </w:r>
    </w:p>
  </w:endnote>
  <w:endnote w:type="continuationSeparator" w:id="0">
    <w:p w14:paraId="22D3F4EB" w14:textId="77777777" w:rsidR="00CE40C9" w:rsidRDefault="00CE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5200FDFF" w:usb2="0A242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366259"/>
      <w:docPartObj>
        <w:docPartGallery w:val="Page Numbers (Bottom of Page)"/>
        <w:docPartUnique/>
      </w:docPartObj>
    </w:sdtPr>
    <w:sdtEndPr>
      <w:rPr>
        <w:noProof/>
      </w:rPr>
    </w:sdtEndPr>
    <w:sdtContent>
      <w:p w14:paraId="7BAB173C" w14:textId="47D1C98A" w:rsidR="003C77ED" w:rsidRDefault="003C77ED" w:rsidP="003C77ED">
        <w:pPr>
          <w:pStyle w:val="Footer"/>
          <w:pBdr>
            <w:top w:val="single" w:sz="4" w:space="1" w:color="auto"/>
          </w:pBdr>
          <w:jc w:val="center"/>
        </w:pPr>
        <w:r>
          <w:fldChar w:fldCharType="begin"/>
        </w:r>
        <w:r>
          <w:instrText xml:space="preserve"> PAGE   \* MERGEFORMAT </w:instrText>
        </w:r>
        <w:r>
          <w:fldChar w:fldCharType="separate"/>
        </w:r>
        <w:r w:rsidR="00014595">
          <w:rPr>
            <w:noProof/>
          </w:rPr>
          <w:t>140</w:t>
        </w:r>
        <w:r>
          <w:rPr>
            <w:noProof/>
          </w:rPr>
          <w:fldChar w:fldCharType="end"/>
        </w:r>
      </w:p>
    </w:sdtContent>
  </w:sdt>
  <w:p w14:paraId="21FBDBC1" w14:textId="77777777" w:rsidR="00F04E4C" w:rsidRPr="000F4859" w:rsidRDefault="00F04E4C">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61310"/>
      <w:docPartObj>
        <w:docPartGallery w:val="Page Numbers (Bottom of Page)"/>
        <w:docPartUnique/>
      </w:docPartObj>
    </w:sdtPr>
    <w:sdtEndPr>
      <w:rPr>
        <w:noProof/>
      </w:rPr>
    </w:sdtEndPr>
    <w:sdtContent>
      <w:p w14:paraId="7B9ABF5B" w14:textId="323A23F4" w:rsidR="003C77ED" w:rsidRDefault="003C77ED" w:rsidP="003C77ED">
        <w:pPr>
          <w:pStyle w:val="Footer"/>
          <w:pBdr>
            <w:top w:val="single" w:sz="4" w:space="1" w:color="auto"/>
          </w:pBdr>
          <w:jc w:val="center"/>
        </w:pPr>
        <w:r>
          <w:fldChar w:fldCharType="begin"/>
        </w:r>
        <w:r>
          <w:instrText xml:space="preserve"> PAGE   \* MERGEFORMAT </w:instrText>
        </w:r>
        <w:r>
          <w:fldChar w:fldCharType="separate"/>
        </w:r>
        <w:r w:rsidR="00014595">
          <w:rPr>
            <w:noProof/>
          </w:rPr>
          <w:t>141</w:t>
        </w:r>
        <w:r>
          <w:rPr>
            <w:noProof/>
          </w:rPr>
          <w:fldChar w:fldCharType="end"/>
        </w:r>
      </w:p>
    </w:sdtContent>
  </w:sdt>
  <w:p w14:paraId="25646805" w14:textId="77777777" w:rsidR="00767F7E" w:rsidRPr="000F4859" w:rsidRDefault="00767F7E">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98D4" w14:textId="2A1FBBA9" w:rsidR="003C77ED" w:rsidRDefault="003C77ED" w:rsidP="003C77ED">
    <w:pPr>
      <w:pStyle w:val="Footer"/>
      <w:pBdr>
        <w:top w:val="single" w:sz="4" w:space="1" w:color="auto"/>
      </w:pBdr>
      <w:jc w:val="center"/>
    </w:pPr>
  </w:p>
  <w:p w14:paraId="18258E9F" w14:textId="77777777" w:rsidR="00236BDB" w:rsidRPr="000F4859" w:rsidRDefault="00236BDB" w:rsidP="003C77ED">
    <w:pPr>
      <w:pStyle w:val="Footer"/>
      <w:pBdr>
        <w:top w:val="single" w:sz="4" w:space="1" w:color="auto"/>
      </w:pBd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9365" w14:textId="77777777" w:rsidR="00CE40C9" w:rsidRDefault="00CE40C9">
      <w:r>
        <w:separator/>
      </w:r>
    </w:p>
  </w:footnote>
  <w:footnote w:type="continuationSeparator" w:id="0">
    <w:p w14:paraId="1C95122C" w14:textId="77777777" w:rsidR="00CE40C9" w:rsidRDefault="00CE40C9">
      <w:r>
        <w:continuationSeparator/>
      </w:r>
    </w:p>
  </w:footnote>
  <w:footnote w:id="1">
    <w:p w14:paraId="33C47E05" w14:textId="76116BE3" w:rsidR="003C162B" w:rsidRPr="006D60F3" w:rsidRDefault="005627AD" w:rsidP="005627AD">
      <w:pPr>
        <w:pStyle w:val="FootnoteText"/>
        <w:ind w:left="142" w:hanging="142"/>
        <w:jc w:val="both"/>
        <w:rPr>
          <w:lang w:val="en-US"/>
        </w:rPr>
      </w:pPr>
      <w:r w:rsidRPr="006D60F3">
        <w:rPr>
          <w:rStyle w:val="FootnoteReference"/>
          <w:lang w:val="id-ID"/>
        </w:rPr>
        <w:t>1</w:t>
      </w:r>
      <w:r w:rsidR="003C162B" w:rsidRPr="006D60F3">
        <w:rPr>
          <w:sz w:val="2"/>
          <w:szCs w:val="2"/>
          <w:lang w:val="id-ID"/>
        </w:rPr>
        <w:t xml:space="preserve"> </w:t>
      </w:r>
      <w:r w:rsidRPr="006D60F3">
        <w:rPr>
          <w:lang w:val="id-ID"/>
        </w:rPr>
        <w:t xml:space="preserve">Mahasiswa Program Studi Ilmu Komunikasi, Fakultas Ilmu Sosial dan Ilmu Politik, </w:t>
      </w:r>
      <w:r w:rsidRPr="007921A4">
        <w:rPr>
          <w:lang w:val="id-ID"/>
        </w:rPr>
        <w:t>Universitas Mulawarman. Email:</w:t>
      </w:r>
      <w:r w:rsidR="00D6136E" w:rsidRPr="007921A4">
        <w:rPr>
          <w:lang w:val="en-US"/>
        </w:rPr>
        <w:t xml:space="preserve"> muhammadyasin5851@gmail.com</w:t>
      </w:r>
      <w:r w:rsidR="006D60F3" w:rsidRPr="007921A4">
        <w:rPr>
          <w:lang w:val="en-US"/>
        </w:rPr>
        <w:t>.</w:t>
      </w:r>
      <w:r w:rsidR="006D60F3">
        <w:rPr>
          <w:lang w:val="en-US"/>
        </w:rPr>
        <w:t xml:space="preserve"> </w:t>
      </w:r>
    </w:p>
  </w:footnote>
  <w:footnote w:id="2">
    <w:p w14:paraId="142359BD" w14:textId="77777777" w:rsidR="003C162B" w:rsidRPr="00596DB4" w:rsidRDefault="005627AD" w:rsidP="003C162B">
      <w:pPr>
        <w:pStyle w:val="FootnoteText"/>
        <w:ind w:left="142" w:hanging="142"/>
        <w:jc w:val="both"/>
        <w:rPr>
          <w:lang w:val="id-ID"/>
        </w:rPr>
      </w:pPr>
      <w:r>
        <w:rPr>
          <w:rStyle w:val="FootnoteReference"/>
          <w:lang w:val="id-ID"/>
        </w:rPr>
        <w:t>2</w:t>
      </w:r>
      <w:r w:rsidR="003C162B" w:rsidRPr="00290D6F">
        <w:rPr>
          <w:sz w:val="2"/>
          <w:szCs w:val="2"/>
          <w:lang w:val="id-ID"/>
        </w:rPr>
        <w:t xml:space="preserve"> </w:t>
      </w:r>
      <w:r>
        <w:rPr>
          <w:lang w:val="id-ID"/>
        </w:rPr>
        <w:t xml:space="preserve">Dosen Staf Pengajar </w:t>
      </w:r>
      <w:r w:rsidRPr="005627AD">
        <w:rPr>
          <w:lang w:val="id-ID"/>
        </w:rPr>
        <w:t xml:space="preserve">dan </w:t>
      </w:r>
      <w:r>
        <w:rPr>
          <w:lang w:val="id-ID"/>
        </w:rPr>
        <w:t xml:space="preserve">Dosen Pembimbing, </w:t>
      </w:r>
      <w:r w:rsidRPr="005627AD">
        <w:rPr>
          <w:lang w:val="id-ID"/>
        </w:rPr>
        <w:t>Fakultas</w:t>
      </w:r>
      <w:r>
        <w:rPr>
          <w:lang w:val="id-ID"/>
        </w:rPr>
        <w:t xml:space="preserve"> </w:t>
      </w:r>
      <w:r w:rsidRPr="005627AD">
        <w:rPr>
          <w:lang w:val="id-ID"/>
        </w:rPr>
        <w:t>Ilmu Sosial</w:t>
      </w:r>
      <w:r>
        <w:rPr>
          <w:lang w:val="id-ID"/>
        </w:rPr>
        <w:t xml:space="preserve"> dan Ilmu Politik, </w:t>
      </w:r>
      <w:r w:rsidRPr="005627AD">
        <w:rPr>
          <w:lang w:val="id-ID"/>
        </w:rPr>
        <w:t>Universitas Mu</w:t>
      </w:r>
      <w:r>
        <w:rPr>
          <w:lang w:val="id-ID"/>
        </w:rPr>
        <w:t>l</w:t>
      </w:r>
      <w:r w:rsidRPr="005627AD">
        <w:rPr>
          <w:lang w:val="id-ID"/>
        </w:rPr>
        <w:t>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D68D" w14:textId="7B7D5D68" w:rsidR="004648F7" w:rsidRPr="00396F7C" w:rsidRDefault="00236BDB" w:rsidP="00DC7AEF">
    <w:pPr>
      <w:pStyle w:val="FootnoteText"/>
      <w:pBdr>
        <w:bottom w:val="single" w:sz="4" w:space="1" w:color="auto"/>
      </w:pBdr>
      <w:tabs>
        <w:tab w:val="left" w:pos="1418"/>
        <w:tab w:val="left" w:pos="1560"/>
      </w:tabs>
      <w:rPr>
        <w:rFonts w:ascii="Arial" w:hAnsi="Arial" w:cs="Arial"/>
        <w:color w:val="000000"/>
        <w:lang w:val="en-US"/>
      </w:rPr>
    </w:pPr>
    <w:r w:rsidRPr="00135D12">
      <w:rPr>
        <w:sz w:val="22"/>
        <w:szCs w:val="22"/>
      </w:rPr>
      <w:t xml:space="preserve">eJournal </w:t>
    </w:r>
    <w:r w:rsidR="00E9183E" w:rsidRPr="00135D12">
      <w:rPr>
        <w:sz w:val="22"/>
        <w:szCs w:val="22"/>
      </w:rPr>
      <w:t>S1 Ilmu</w:t>
    </w:r>
    <w:r w:rsidRPr="00135D12">
      <w:rPr>
        <w:sz w:val="22"/>
        <w:szCs w:val="22"/>
      </w:rPr>
      <w:t xml:space="preserve"> Komunikasi</w:t>
    </w:r>
    <w:r w:rsidR="00396F7C" w:rsidRPr="00135D12">
      <w:rPr>
        <w:rFonts w:ascii="Arial" w:hAnsi="Arial" w:cs="Arial"/>
        <w:color w:val="000000"/>
        <w:lang w:val="en-US"/>
      </w:rPr>
      <w:t xml:space="preserve">, </w:t>
    </w:r>
    <w:r w:rsidR="00135D12" w:rsidRPr="00135D12">
      <w:rPr>
        <w:rFonts w:ascii="Arial" w:hAnsi="Arial" w:cs="Arial"/>
        <w:color w:val="000000"/>
        <w:lang w:val="en-US"/>
      </w:rPr>
      <w:t>12</w:t>
    </w:r>
    <w:r w:rsidR="00396F7C" w:rsidRPr="00135D12">
      <w:rPr>
        <w:rFonts w:ascii="Arial" w:hAnsi="Arial" w:cs="Arial"/>
        <w:color w:val="000000"/>
        <w:lang w:val="en-US"/>
      </w:rPr>
      <w:t>,</w:t>
    </w:r>
    <w:r w:rsidR="00135D12" w:rsidRPr="00135D12">
      <w:rPr>
        <w:rFonts w:ascii="Arial" w:hAnsi="Arial" w:cs="Arial"/>
        <w:color w:val="000000"/>
        <w:lang w:val="en-US"/>
      </w:rPr>
      <w:t xml:space="preserve"> 4</w:t>
    </w:r>
    <w:r w:rsidR="00396F7C" w:rsidRPr="00135D12">
      <w:rPr>
        <w:rFonts w:ascii="Arial" w:hAnsi="Arial" w:cs="Arial"/>
        <w:color w:val="000000"/>
        <w:lang w:val="en-US"/>
      </w:rPr>
      <w:t>, 202</w:t>
    </w:r>
    <w:r w:rsidRPr="00135D12">
      <w:rPr>
        <w:rFonts w:ascii="Arial" w:hAnsi="Arial" w:cs="Arial"/>
        <w:color w:val="000000"/>
        <w:lang w:val="en-US"/>
      </w:rPr>
      <w:t>4</w:t>
    </w:r>
    <w:r w:rsidR="00396F7C" w:rsidRPr="00135D12">
      <w:rPr>
        <w:rFonts w:ascii="Arial" w:hAnsi="Arial" w:cs="Arial"/>
        <w:color w:val="000000"/>
        <w:lang w:val="en-US"/>
      </w:rPr>
      <w:t xml:space="preserve">: </w:t>
    </w:r>
    <w:r w:rsidR="00135D12" w:rsidRPr="00135D12">
      <w:rPr>
        <w:rFonts w:ascii="Arial" w:hAnsi="Arial" w:cs="Arial"/>
        <w:color w:val="000000"/>
        <w:lang w:val="en-US"/>
      </w:rPr>
      <w:t>139-1</w:t>
    </w:r>
    <w:r w:rsidR="00B4706B">
      <w:rPr>
        <w:rFonts w:ascii="Arial" w:hAnsi="Arial" w:cs="Arial"/>
        <w:color w:val="000000"/>
        <w:lang w:val="en-US"/>
      </w:rPr>
      <w:t>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D1FE" w14:textId="4F32B255" w:rsidR="00DC7AEF" w:rsidRDefault="00365BEA" w:rsidP="00DC7AEF">
    <w:pPr>
      <w:pStyle w:val="FootnoteText"/>
      <w:pBdr>
        <w:bottom w:val="single" w:sz="4" w:space="1" w:color="auto"/>
      </w:pBdr>
      <w:tabs>
        <w:tab w:val="left" w:pos="1418"/>
        <w:tab w:val="left" w:pos="1560"/>
      </w:tabs>
      <w:jc w:val="right"/>
      <w:rPr>
        <w:rFonts w:ascii="Arial" w:hAnsi="Arial" w:cs="Arial"/>
        <w:lang w:val="id-ID"/>
      </w:rPr>
    </w:pPr>
    <w:r w:rsidRPr="00365BEA">
      <w:rPr>
        <w:rFonts w:ascii="Arial" w:hAnsi="Arial" w:cs="Arial"/>
        <w:bCs/>
        <w:lang w:val="en-US"/>
      </w:rPr>
      <w:t xml:space="preserve">Analisis </w:t>
    </w:r>
    <w:r w:rsidRPr="00365BEA">
      <w:rPr>
        <w:rFonts w:ascii="Arial" w:hAnsi="Arial" w:cs="Arial"/>
        <w:bCs/>
        <w:lang w:val="id-ID"/>
      </w:rPr>
      <w:t>Strategi Komunikasi Sat</w:t>
    </w:r>
    <w:r w:rsidRPr="00365BEA">
      <w:rPr>
        <w:rFonts w:ascii="Arial" w:hAnsi="Arial" w:cs="Arial"/>
        <w:bCs/>
        <w:lang w:val="en-US"/>
      </w:rPr>
      <w:t xml:space="preserve">uan Intelijen Keamanan </w:t>
    </w:r>
    <w:r w:rsidRPr="00365BEA">
      <w:rPr>
        <w:rFonts w:ascii="Arial" w:hAnsi="Arial" w:cs="Arial"/>
        <w:bCs/>
        <w:lang w:val="id-ID"/>
      </w:rPr>
      <w:t xml:space="preserve">Polres Kutai Kartanegara Dalam Membangun Kemitraan </w:t>
    </w:r>
    <w:r w:rsidRPr="00365BEA">
      <w:rPr>
        <w:rFonts w:ascii="Arial" w:hAnsi="Arial" w:cs="Arial"/>
        <w:bCs/>
        <w:lang w:val="en-US"/>
      </w:rPr>
      <w:t>d</w:t>
    </w:r>
    <w:r w:rsidRPr="00365BEA">
      <w:rPr>
        <w:rFonts w:ascii="Arial" w:hAnsi="Arial" w:cs="Arial"/>
        <w:bCs/>
        <w:lang w:val="id-ID"/>
      </w:rPr>
      <w:t>engan Masyarakat Kecamatan Tenggarong</w:t>
    </w:r>
    <w:r w:rsidR="00FE12AE" w:rsidRPr="00FE12AE">
      <w:rPr>
        <w:rFonts w:ascii="Arial" w:hAnsi="Arial" w:cs="Arial"/>
        <w:lang w:val="id-ID"/>
      </w:rPr>
      <w:t xml:space="preserve"> </w:t>
    </w:r>
    <w:r w:rsidR="00DC7AEF" w:rsidRPr="005627AD">
      <w:rPr>
        <w:rFonts w:ascii="Arial" w:hAnsi="Arial" w:cs="Arial"/>
        <w:lang w:val="id-ID"/>
      </w:rPr>
      <w:t>(</w:t>
    </w:r>
    <w:r>
      <w:rPr>
        <w:rFonts w:ascii="Arial" w:hAnsi="Arial" w:cs="Arial"/>
        <w:color w:val="000000"/>
        <w:lang w:val="en-US"/>
      </w:rPr>
      <w:t>Muhammad Yasin</w:t>
    </w:r>
    <w:r w:rsidR="00DC7AEF" w:rsidRPr="00532DB4">
      <w:rPr>
        <w:rFonts w:ascii="Arial" w:hAnsi="Arial" w:cs="Arial"/>
        <w:lang w:val="id-I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8C6"/>
    <w:multiLevelType w:val="hybridMultilevel"/>
    <w:tmpl w:val="2A5C85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1D0BC4"/>
    <w:multiLevelType w:val="hybridMultilevel"/>
    <w:tmpl w:val="C7A210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706DA4"/>
    <w:multiLevelType w:val="hybridMultilevel"/>
    <w:tmpl w:val="C57817EC"/>
    <w:lvl w:ilvl="0" w:tplc="30302AC2">
      <w:start w:val="1"/>
      <w:numFmt w:val="decimal"/>
      <w:lvlText w:val="%1."/>
      <w:lvlJc w:val="left"/>
      <w:pPr>
        <w:ind w:left="644" w:hanging="360"/>
      </w:pPr>
      <w:rPr>
        <w:rFonts w:hint="default"/>
        <w:b w:val="0"/>
        <w:sz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11CE46D7"/>
    <w:multiLevelType w:val="hybridMultilevel"/>
    <w:tmpl w:val="799E4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8071C5"/>
    <w:multiLevelType w:val="hybridMultilevel"/>
    <w:tmpl w:val="A8AA1D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91401D"/>
    <w:multiLevelType w:val="multilevel"/>
    <w:tmpl w:val="AFE6BC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422B00"/>
    <w:multiLevelType w:val="hybridMultilevel"/>
    <w:tmpl w:val="FC968C54"/>
    <w:lvl w:ilvl="0" w:tplc="EC44A58C">
      <w:start w:val="1"/>
      <w:numFmt w:val="lowerLetter"/>
      <w:lvlText w:val="%1."/>
      <w:lvlJc w:val="left"/>
      <w:pPr>
        <w:ind w:left="1920" w:hanging="360"/>
      </w:pPr>
      <w:rPr>
        <w:rFonts w:hint="default"/>
      </w:rPr>
    </w:lvl>
    <w:lvl w:ilvl="1" w:tplc="01B6074E">
      <w:start w:val="1"/>
      <w:numFmt w:val="decimal"/>
      <w:lvlText w:val="%2."/>
      <w:lvlJc w:val="left"/>
      <w:pPr>
        <w:ind w:left="2910" w:hanging="630"/>
      </w:pPr>
      <w:rPr>
        <w:rFonts w:ascii="Times New Roman" w:hAnsi="Times New Roman" w:cs="Times New Roman" w:hint="default"/>
      </w:rPr>
    </w:lvl>
    <w:lvl w:ilvl="2" w:tplc="23109342">
      <w:start w:val="1"/>
      <w:numFmt w:val="upperLetter"/>
      <w:lvlText w:val="%3."/>
      <w:lvlJc w:val="left"/>
      <w:pPr>
        <w:ind w:left="3540" w:hanging="360"/>
      </w:pPr>
      <w:rPr>
        <w:rFonts w:hint="default"/>
      </w:r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160F6175"/>
    <w:multiLevelType w:val="hybridMultilevel"/>
    <w:tmpl w:val="4762D592"/>
    <w:lvl w:ilvl="0" w:tplc="F768FC1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51354D"/>
    <w:multiLevelType w:val="hybridMultilevel"/>
    <w:tmpl w:val="366E7C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EC7F85"/>
    <w:multiLevelType w:val="hybridMultilevel"/>
    <w:tmpl w:val="E5D22556"/>
    <w:lvl w:ilvl="0" w:tplc="DB840818">
      <w:start w:val="1"/>
      <w:numFmt w:val="decimal"/>
      <w:lvlText w:val="%1."/>
      <w:lvlJc w:val="left"/>
      <w:pPr>
        <w:ind w:left="720" w:hanging="360"/>
      </w:pPr>
      <w:rPr>
        <w:rFonts w:ascii="Times New Roman" w:eastAsia="Times New Roman" w:hAnsi="Times New Roman" w:cs="Times New Roman"/>
      </w:rPr>
    </w:lvl>
    <w:lvl w:ilvl="1" w:tplc="B76E948E">
      <w:start w:val="1"/>
      <w:numFmt w:val="decimal"/>
      <w:lvlText w:val="%2)"/>
      <w:lvlJc w:val="left"/>
      <w:pPr>
        <w:ind w:left="1530" w:hanging="450"/>
      </w:pPr>
      <w:rPr>
        <w:rFonts w:hint="default"/>
      </w:rPr>
    </w:lvl>
    <w:lvl w:ilvl="2" w:tplc="C70EE018">
      <w:start w:val="1"/>
      <w:numFmt w:val="decimal"/>
      <w:lvlText w:val="%3."/>
      <w:lvlJc w:val="left"/>
      <w:pPr>
        <w:ind w:left="2340" w:hanging="360"/>
      </w:pPr>
      <w:rPr>
        <w:rFonts w:hint="default"/>
        <w:b w:val="0"/>
        <w:bCs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C57C23"/>
    <w:multiLevelType w:val="hybridMultilevel"/>
    <w:tmpl w:val="98C8BC28"/>
    <w:lvl w:ilvl="0" w:tplc="BE68559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1C0642D4"/>
    <w:multiLevelType w:val="multilevel"/>
    <w:tmpl w:val="968ABD8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483492"/>
    <w:multiLevelType w:val="hybridMultilevel"/>
    <w:tmpl w:val="5D9C8F7E"/>
    <w:lvl w:ilvl="0" w:tplc="67EAEBD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CF400CE"/>
    <w:multiLevelType w:val="hybridMultilevel"/>
    <w:tmpl w:val="8EE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235F2"/>
    <w:multiLevelType w:val="hybridMultilevel"/>
    <w:tmpl w:val="6C36F2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ED2CC0"/>
    <w:multiLevelType w:val="multilevel"/>
    <w:tmpl w:val="D714D4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0F6C22"/>
    <w:multiLevelType w:val="hybridMultilevel"/>
    <w:tmpl w:val="DC9C0FC6"/>
    <w:lvl w:ilvl="0" w:tplc="3809000F">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2B33178"/>
    <w:multiLevelType w:val="hybridMultilevel"/>
    <w:tmpl w:val="B492EEB2"/>
    <w:lvl w:ilvl="0" w:tplc="E4AAC87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D938A4"/>
    <w:multiLevelType w:val="hybridMultilevel"/>
    <w:tmpl w:val="7B0E48E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017A7B"/>
    <w:multiLevelType w:val="multilevel"/>
    <w:tmpl w:val="8C62261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2B30BA"/>
    <w:multiLevelType w:val="hybridMultilevel"/>
    <w:tmpl w:val="15A4BD66"/>
    <w:lvl w:ilvl="0" w:tplc="88465DF0">
      <w:start w:val="1"/>
      <w:numFmt w:val="lowerLetter"/>
      <w:lvlText w:val="%1."/>
      <w:lvlJc w:val="left"/>
      <w:pPr>
        <w:ind w:left="2624" w:hanging="360"/>
      </w:pPr>
    </w:lvl>
    <w:lvl w:ilvl="1" w:tplc="269A69CE" w:tentative="1">
      <w:start w:val="1"/>
      <w:numFmt w:val="lowerLetter"/>
      <w:lvlText w:val="%2."/>
      <w:lvlJc w:val="left"/>
      <w:pPr>
        <w:ind w:left="3344" w:hanging="360"/>
      </w:pPr>
    </w:lvl>
    <w:lvl w:ilvl="2" w:tplc="A1024CCA" w:tentative="1">
      <w:start w:val="1"/>
      <w:numFmt w:val="lowerRoman"/>
      <w:lvlText w:val="%3."/>
      <w:lvlJc w:val="right"/>
      <w:pPr>
        <w:ind w:left="4064" w:hanging="180"/>
      </w:pPr>
    </w:lvl>
    <w:lvl w:ilvl="3" w:tplc="4D36769E" w:tentative="1">
      <w:start w:val="1"/>
      <w:numFmt w:val="decimal"/>
      <w:lvlText w:val="%4."/>
      <w:lvlJc w:val="left"/>
      <w:pPr>
        <w:ind w:left="4784" w:hanging="360"/>
      </w:pPr>
    </w:lvl>
    <w:lvl w:ilvl="4" w:tplc="E7205B20" w:tentative="1">
      <w:start w:val="1"/>
      <w:numFmt w:val="lowerLetter"/>
      <w:lvlText w:val="%5."/>
      <w:lvlJc w:val="left"/>
      <w:pPr>
        <w:ind w:left="5504" w:hanging="360"/>
      </w:pPr>
    </w:lvl>
    <w:lvl w:ilvl="5" w:tplc="65F283B6" w:tentative="1">
      <w:start w:val="1"/>
      <w:numFmt w:val="lowerRoman"/>
      <w:lvlText w:val="%6."/>
      <w:lvlJc w:val="right"/>
      <w:pPr>
        <w:ind w:left="6224" w:hanging="180"/>
      </w:pPr>
    </w:lvl>
    <w:lvl w:ilvl="6" w:tplc="8344704C" w:tentative="1">
      <w:start w:val="1"/>
      <w:numFmt w:val="decimal"/>
      <w:lvlText w:val="%7."/>
      <w:lvlJc w:val="left"/>
      <w:pPr>
        <w:ind w:left="6944" w:hanging="360"/>
      </w:pPr>
    </w:lvl>
    <w:lvl w:ilvl="7" w:tplc="74DC7CA8" w:tentative="1">
      <w:start w:val="1"/>
      <w:numFmt w:val="lowerLetter"/>
      <w:lvlText w:val="%8."/>
      <w:lvlJc w:val="left"/>
      <w:pPr>
        <w:ind w:left="7664" w:hanging="360"/>
      </w:pPr>
    </w:lvl>
    <w:lvl w:ilvl="8" w:tplc="E0CA48C6" w:tentative="1">
      <w:start w:val="1"/>
      <w:numFmt w:val="lowerRoman"/>
      <w:lvlText w:val="%9."/>
      <w:lvlJc w:val="right"/>
      <w:pPr>
        <w:ind w:left="8384" w:hanging="180"/>
      </w:pPr>
    </w:lvl>
  </w:abstractNum>
  <w:abstractNum w:abstractNumId="21" w15:restartNumberingAfterBreak="0">
    <w:nsid w:val="37B0153B"/>
    <w:multiLevelType w:val="multilevel"/>
    <w:tmpl w:val="4D24D6CE"/>
    <w:lvl w:ilvl="0">
      <w:start w:val="1"/>
      <w:numFmt w:val="decimal"/>
      <w:lvlText w:val="%1."/>
      <w:lvlJc w:val="left"/>
      <w:pPr>
        <w:ind w:left="1134" w:hanging="425"/>
      </w:pPr>
    </w:lvl>
    <w:lvl w:ilvl="1">
      <w:start w:val="1"/>
      <w:numFmt w:val="lowerLetter"/>
      <w:lvlText w:val="%2)"/>
      <w:lvlJc w:val="left"/>
      <w:pPr>
        <w:ind w:left="1549" w:hanging="420"/>
      </w:pPr>
    </w:lvl>
    <w:lvl w:ilvl="2">
      <w:start w:val="1"/>
      <w:numFmt w:val="lowerRoman"/>
      <w:lvlText w:val="%3."/>
      <w:lvlJc w:val="lef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lef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left"/>
      <w:pPr>
        <w:ind w:left="4489" w:hanging="420"/>
      </w:pPr>
    </w:lvl>
  </w:abstractNum>
  <w:abstractNum w:abstractNumId="22" w15:restartNumberingAfterBreak="0">
    <w:nsid w:val="390070C8"/>
    <w:multiLevelType w:val="multilevel"/>
    <w:tmpl w:val="2FB6A450"/>
    <w:lvl w:ilvl="0">
      <w:start w:val="1"/>
      <w:numFmt w:val="decimal"/>
      <w:lvlText w:val="2.2.%1."/>
      <w:lvlJc w:val="left"/>
      <w:pPr>
        <w:ind w:left="1260" w:hanging="360"/>
      </w:pPr>
      <w:rPr>
        <w:rFonts w:hint="default"/>
      </w:rPr>
    </w:lvl>
    <w:lvl w:ilvl="1">
      <w:start w:val="1"/>
      <w:numFmt w:val="decimal"/>
      <w:lvlText w:val="%2)."/>
      <w:lvlJc w:val="left"/>
      <w:pPr>
        <w:ind w:left="2592" w:hanging="972"/>
      </w:pPr>
      <w:rPr>
        <w:rFonts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rPr>
        <w:b/>
        <w:bCs/>
      </w:rPr>
    </w:lvl>
    <w:lvl w:ilvl="7">
      <w:start w:val="1"/>
      <w:numFmt w:val="decimal"/>
      <w:lvlText w:val="%8."/>
      <w:lvlJc w:val="left"/>
      <w:pPr>
        <w:ind w:left="6300" w:hanging="360"/>
      </w:pPr>
      <w:rPr>
        <w:rFonts w:ascii="Times New Roman" w:eastAsia="Times New Roman" w:hAnsi="Times New Roman" w:cs="Times New Roman"/>
      </w:rPr>
    </w:lvl>
    <w:lvl w:ilvl="8">
      <w:start w:val="1"/>
      <w:numFmt w:val="lowerRoman"/>
      <w:lvlText w:val="%9."/>
      <w:lvlJc w:val="right"/>
      <w:pPr>
        <w:ind w:left="7020" w:hanging="180"/>
      </w:pPr>
    </w:lvl>
  </w:abstractNum>
  <w:abstractNum w:abstractNumId="23" w15:restartNumberingAfterBreak="0">
    <w:nsid w:val="3C2D5A6F"/>
    <w:multiLevelType w:val="hybridMultilevel"/>
    <w:tmpl w:val="19E4AB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4D26F4"/>
    <w:multiLevelType w:val="multilevel"/>
    <w:tmpl w:val="3EFE0F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0131E04"/>
    <w:multiLevelType w:val="multilevel"/>
    <w:tmpl w:val="58D2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2568B2"/>
    <w:multiLevelType w:val="hybridMultilevel"/>
    <w:tmpl w:val="61D0F4EA"/>
    <w:lvl w:ilvl="0" w:tplc="9F2A9C7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59D75875"/>
    <w:multiLevelType w:val="hybridMultilevel"/>
    <w:tmpl w:val="9E36F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BC567F8"/>
    <w:multiLevelType w:val="multilevel"/>
    <w:tmpl w:val="CB38CC6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D7171AD"/>
    <w:multiLevelType w:val="hybridMultilevel"/>
    <w:tmpl w:val="58EA6DB4"/>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5F907108"/>
    <w:multiLevelType w:val="hybridMultilevel"/>
    <w:tmpl w:val="FD08E84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707897"/>
    <w:multiLevelType w:val="multilevel"/>
    <w:tmpl w:val="0136BEAC"/>
    <w:lvl w:ilvl="0">
      <w:start w:val="1"/>
      <w:numFmt w:val="decimal"/>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61263810"/>
    <w:multiLevelType w:val="hybridMultilevel"/>
    <w:tmpl w:val="80A0DEB2"/>
    <w:lvl w:ilvl="0" w:tplc="65A24DF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15:restartNumberingAfterBreak="0">
    <w:nsid w:val="65E43A87"/>
    <w:multiLevelType w:val="hybridMultilevel"/>
    <w:tmpl w:val="C3D0AB96"/>
    <w:lvl w:ilvl="0" w:tplc="04090019">
      <w:start w:val="1"/>
      <w:numFmt w:val="lowerLetter"/>
      <w:lvlText w:val="%1."/>
      <w:lvlJc w:val="left"/>
      <w:pPr>
        <w:ind w:left="1980" w:hanging="360"/>
      </w:pPr>
      <w:rPr>
        <w:rFonts w:hint="default"/>
      </w:rPr>
    </w:lvl>
    <w:lvl w:ilvl="1" w:tplc="8A2AFD8C">
      <w:start w:val="1"/>
      <w:numFmt w:val="decimal"/>
      <w:lvlText w:val="%2)"/>
      <w:lvlJc w:val="left"/>
      <w:pPr>
        <w:ind w:left="3348" w:hanging="1008"/>
      </w:pPr>
      <w:rPr>
        <w:rFonts w:hint="default"/>
      </w:rPr>
    </w:lvl>
    <w:lvl w:ilvl="2" w:tplc="5886A452">
      <w:start w:val="1"/>
      <w:numFmt w:val="lowerLetter"/>
      <w:lvlText w:val="%3)"/>
      <w:lvlJc w:val="left"/>
      <w:pPr>
        <w:ind w:left="3600" w:hanging="360"/>
      </w:pPr>
      <w:rPr>
        <w:rFonts w:hint="default"/>
      </w:rPr>
    </w:lvl>
    <w:lvl w:ilvl="3" w:tplc="172C5800">
      <w:start w:val="1"/>
      <w:numFmt w:val="decimal"/>
      <w:lvlText w:val="%4."/>
      <w:lvlJc w:val="left"/>
      <w:pPr>
        <w:ind w:left="4140" w:hanging="360"/>
      </w:pPr>
      <w:rPr>
        <w:rFonts w:hint="default"/>
        <w:b/>
        <w:bCs/>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E4E7A25"/>
    <w:multiLevelType w:val="hybridMultilevel"/>
    <w:tmpl w:val="0A7226EE"/>
    <w:lvl w:ilvl="0" w:tplc="B7A4BA10">
      <w:start w:val="1"/>
      <w:numFmt w:val="decimal"/>
      <w:lvlText w:val="2.3.%1."/>
      <w:lvlJc w:val="left"/>
      <w:pPr>
        <w:ind w:left="1260" w:hanging="360"/>
      </w:pPr>
      <w:rPr>
        <w:rFonts w:hint="default"/>
      </w:rPr>
    </w:lvl>
    <w:lvl w:ilvl="1" w:tplc="FB023C30">
      <w:start w:val="1"/>
      <w:numFmt w:val="decimal"/>
      <w:lvlText w:val="%2."/>
      <w:lvlJc w:val="left"/>
      <w:pPr>
        <w:ind w:left="1440" w:hanging="360"/>
      </w:pPr>
      <w:rPr>
        <w:rFonts w:ascii="Times New Roman" w:eastAsia="DejaVu Sans" w:hAnsi="Times New Roman"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B4B05"/>
    <w:multiLevelType w:val="multilevel"/>
    <w:tmpl w:val="45B22506"/>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DF5C2C"/>
    <w:multiLevelType w:val="hybridMultilevel"/>
    <w:tmpl w:val="B9687FBC"/>
    <w:lvl w:ilvl="0" w:tplc="0421000F">
      <w:start w:val="1"/>
      <w:numFmt w:val="decimal"/>
      <w:lvlText w:val="%1."/>
      <w:lvlJc w:val="left"/>
      <w:pPr>
        <w:ind w:left="702" w:hanging="360"/>
      </w:p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37" w15:restartNumberingAfterBreak="0">
    <w:nsid w:val="78EE021E"/>
    <w:multiLevelType w:val="hybridMultilevel"/>
    <w:tmpl w:val="BF68A9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DD8088F"/>
    <w:multiLevelType w:val="hybridMultilevel"/>
    <w:tmpl w:val="1CB6D3C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24589691">
    <w:abstractNumId w:val="20"/>
  </w:num>
  <w:num w:numId="2" w16cid:durableId="235870619">
    <w:abstractNumId w:val="19"/>
  </w:num>
  <w:num w:numId="3" w16cid:durableId="752816707">
    <w:abstractNumId w:val="5"/>
  </w:num>
  <w:num w:numId="4" w16cid:durableId="1010791942">
    <w:abstractNumId w:val="21"/>
  </w:num>
  <w:num w:numId="5" w16cid:durableId="1492016388">
    <w:abstractNumId w:val="31"/>
  </w:num>
  <w:num w:numId="6" w16cid:durableId="519320331">
    <w:abstractNumId w:val="3"/>
  </w:num>
  <w:num w:numId="7" w16cid:durableId="2045710430">
    <w:abstractNumId w:val="13"/>
  </w:num>
  <w:num w:numId="8" w16cid:durableId="433090869">
    <w:abstractNumId w:val="24"/>
  </w:num>
  <w:num w:numId="9" w16cid:durableId="1872449297">
    <w:abstractNumId w:val="0"/>
  </w:num>
  <w:num w:numId="10" w16cid:durableId="1914660766">
    <w:abstractNumId w:val="27"/>
  </w:num>
  <w:num w:numId="11" w16cid:durableId="500044561">
    <w:abstractNumId w:val="23"/>
  </w:num>
  <w:num w:numId="12" w16cid:durableId="1354696308">
    <w:abstractNumId w:val="36"/>
  </w:num>
  <w:num w:numId="13" w16cid:durableId="1030299619">
    <w:abstractNumId w:val="14"/>
  </w:num>
  <w:num w:numId="14" w16cid:durableId="1753895526">
    <w:abstractNumId w:val="35"/>
  </w:num>
  <w:num w:numId="15" w16cid:durableId="1340738266">
    <w:abstractNumId w:val="8"/>
  </w:num>
  <w:num w:numId="16" w16cid:durableId="435441410">
    <w:abstractNumId w:val="11"/>
  </w:num>
  <w:num w:numId="17" w16cid:durableId="1010061432">
    <w:abstractNumId w:val="26"/>
  </w:num>
  <w:num w:numId="18" w16cid:durableId="429815355">
    <w:abstractNumId w:val="18"/>
  </w:num>
  <w:num w:numId="19" w16cid:durableId="1252004591">
    <w:abstractNumId w:val="15"/>
  </w:num>
  <w:num w:numId="20" w16cid:durableId="1647931373">
    <w:abstractNumId w:val="22"/>
  </w:num>
  <w:num w:numId="21" w16cid:durableId="1593855352">
    <w:abstractNumId w:val="29"/>
  </w:num>
  <w:num w:numId="22" w16cid:durableId="1121192368">
    <w:abstractNumId w:val="16"/>
  </w:num>
  <w:num w:numId="23" w16cid:durableId="1960603690">
    <w:abstractNumId w:val="38"/>
  </w:num>
  <w:num w:numId="24" w16cid:durableId="826483467">
    <w:abstractNumId w:val="1"/>
  </w:num>
  <w:num w:numId="25" w16cid:durableId="2132700391">
    <w:abstractNumId w:val="30"/>
  </w:num>
  <w:num w:numId="26" w16cid:durableId="1857304159">
    <w:abstractNumId w:val="12"/>
  </w:num>
  <w:num w:numId="27" w16cid:durableId="167837920">
    <w:abstractNumId w:val="10"/>
  </w:num>
  <w:num w:numId="28" w16cid:durableId="591815812">
    <w:abstractNumId w:val="34"/>
  </w:num>
  <w:num w:numId="29" w16cid:durableId="425465718">
    <w:abstractNumId w:val="25"/>
  </w:num>
  <w:num w:numId="30" w16cid:durableId="53041497">
    <w:abstractNumId w:val="17"/>
  </w:num>
  <w:num w:numId="31" w16cid:durableId="772096315">
    <w:abstractNumId w:val="28"/>
  </w:num>
  <w:num w:numId="32" w16cid:durableId="39398751">
    <w:abstractNumId w:val="2"/>
  </w:num>
  <w:num w:numId="33" w16cid:durableId="747507050">
    <w:abstractNumId w:val="33"/>
  </w:num>
  <w:num w:numId="34" w16cid:durableId="1859197350">
    <w:abstractNumId w:val="9"/>
  </w:num>
  <w:num w:numId="35" w16cid:durableId="2121682192">
    <w:abstractNumId w:val="37"/>
  </w:num>
  <w:num w:numId="36" w16cid:durableId="58331346">
    <w:abstractNumId w:val="7"/>
  </w:num>
  <w:num w:numId="37" w16cid:durableId="1849784183">
    <w:abstractNumId w:val="32"/>
  </w:num>
  <w:num w:numId="38" w16cid:durableId="458765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2851728">
    <w:abstractNumId w:val="6"/>
  </w:num>
  <w:num w:numId="40" w16cid:durableId="2374820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C99"/>
    <w:rsid w:val="000045C2"/>
    <w:rsid w:val="00004631"/>
    <w:rsid w:val="00011C1B"/>
    <w:rsid w:val="000121CE"/>
    <w:rsid w:val="00014595"/>
    <w:rsid w:val="00017803"/>
    <w:rsid w:val="00034805"/>
    <w:rsid w:val="00042AE1"/>
    <w:rsid w:val="00042D7C"/>
    <w:rsid w:val="000564A9"/>
    <w:rsid w:val="0006496D"/>
    <w:rsid w:val="000676B0"/>
    <w:rsid w:val="00071A11"/>
    <w:rsid w:val="00082961"/>
    <w:rsid w:val="000933DA"/>
    <w:rsid w:val="00096AE2"/>
    <w:rsid w:val="0009764B"/>
    <w:rsid w:val="000A0D77"/>
    <w:rsid w:val="000A1A0B"/>
    <w:rsid w:val="000A3E74"/>
    <w:rsid w:val="000A6C82"/>
    <w:rsid w:val="000B08FF"/>
    <w:rsid w:val="000C46AB"/>
    <w:rsid w:val="000C5DB3"/>
    <w:rsid w:val="000D2873"/>
    <w:rsid w:val="000E16C3"/>
    <w:rsid w:val="000E460F"/>
    <w:rsid w:val="000F4859"/>
    <w:rsid w:val="000F59A5"/>
    <w:rsid w:val="001128A8"/>
    <w:rsid w:val="00113A23"/>
    <w:rsid w:val="00113FBF"/>
    <w:rsid w:val="001179ED"/>
    <w:rsid w:val="001246F8"/>
    <w:rsid w:val="0012596C"/>
    <w:rsid w:val="001272E5"/>
    <w:rsid w:val="00130BE7"/>
    <w:rsid w:val="00133193"/>
    <w:rsid w:val="00135D12"/>
    <w:rsid w:val="00136DD7"/>
    <w:rsid w:val="00141F22"/>
    <w:rsid w:val="00155570"/>
    <w:rsid w:val="001603C1"/>
    <w:rsid w:val="00165C0E"/>
    <w:rsid w:val="00166444"/>
    <w:rsid w:val="00183F88"/>
    <w:rsid w:val="00185E47"/>
    <w:rsid w:val="0018714A"/>
    <w:rsid w:val="0019293A"/>
    <w:rsid w:val="001962A6"/>
    <w:rsid w:val="001965A4"/>
    <w:rsid w:val="001A02EF"/>
    <w:rsid w:val="001B1FDC"/>
    <w:rsid w:val="001C0BF5"/>
    <w:rsid w:val="001C66DD"/>
    <w:rsid w:val="001D1EDC"/>
    <w:rsid w:val="001D2ECB"/>
    <w:rsid w:val="001E498A"/>
    <w:rsid w:val="001E6D31"/>
    <w:rsid w:val="001F22EE"/>
    <w:rsid w:val="001F67EA"/>
    <w:rsid w:val="001F6F6B"/>
    <w:rsid w:val="0020171D"/>
    <w:rsid w:val="00207371"/>
    <w:rsid w:val="00213B0B"/>
    <w:rsid w:val="0021404F"/>
    <w:rsid w:val="00220DA5"/>
    <w:rsid w:val="002227F0"/>
    <w:rsid w:val="00223EF6"/>
    <w:rsid w:val="002303CE"/>
    <w:rsid w:val="00232CAA"/>
    <w:rsid w:val="00236BDB"/>
    <w:rsid w:val="0023758A"/>
    <w:rsid w:val="002442BD"/>
    <w:rsid w:val="002514C5"/>
    <w:rsid w:val="00255425"/>
    <w:rsid w:val="0026176D"/>
    <w:rsid w:val="00262288"/>
    <w:rsid w:val="00272E6F"/>
    <w:rsid w:val="00281177"/>
    <w:rsid w:val="00281915"/>
    <w:rsid w:val="00291DD6"/>
    <w:rsid w:val="002A6009"/>
    <w:rsid w:val="002C0EA0"/>
    <w:rsid w:val="002C0F88"/>
    <w:rsid w:val="002D6FC1"/>
    <w:rsid w:val="002E218D"/>
    <w:rsid w:val="002F10C3"/>
    <w:rsid w:val="002F1AE6"/>
    <w:rsid w:val="002F3310"/>
    <w:rsid w:val="002F53CA"/>
    <w:rsid w:val="0030013F"/>
    <w:rsid w:val="003001DD"/>
    <w:rsid w:val="00306499"/>
    <w:rsid w:val="003146FE"/>
    <w:rsid w:val="0031694D"/>
    <w:rsid w:val="0031722C"/>
    <w:rsid w:val="00336CC1"/>
    <w:rsid w:val="00341F94"/>
    <w:rsid w:val="003526A5"/>
    <w:rsid w:val="0035284A"/>
    <w:rsid w:val="003539FD"/>
    <w:rsid w:val="003563A2"/>
    <w:rsid w:val="00360CAB"/>
    <w:rsid w:val="00361F45"/>
    <w:rsid w:val="00362BC9"/>
    <w:rsid w:val="00365BEA"/>
    <w:rsid w:val="00366839"/>
    <w:rsid w:val="00370ECB"/>
    <w:rsid w:val="003747F6"/>
    <w:rsid w:val="00380CD4"/>
    <w:rsid w:val="00392287"/>
    <w:rsid w:val="003940BB"/>
    <w:rsid w:val="00396F7C"/>
    <w:rsid w:val="003A2352"/>
    <w:rsid w:val="003A3748"/>
    <w:rsid w:val="003A4137"/>
    <w:rsid w:val="003B3D3B"/>
    <w:rsid w:val="003C00E3"/>
    <w:rsid w:val="003C0AE2"/>
    <w:rsid w:val="003C0AF0"/>
    <w:rsid w:val="003C140B"/>
    <w:rsid w:val="003C162B"/>
    <w:rsid w:val="003C3DD4"/>
    <w:rsid w:val="003C470A"/>
    <w:rsid w:val="003C77ED"/>
    <w:rsid w:val="003D300D"/>
    <w:rsid w:val="003D3F11"/>
    <w:rsid w:val="003E061D"/>
    <w:rsid w:val="003F77C7"/>
    <w:rsid w:val="004002F3"/>
    <w:rsid w:val="00404A57"/>
    <w:rsid w:val="00416DA3"/>
    <w:rsid w:val="0042567D"/>
    <w:rsid w:val="00426F00"/>
    <w:rsid w:val="00431338"/>
    <w:rsid w:val="004459AB"/>
    <w:rsid w:val="004461FF"/>
    <w:rsid w:val="004467D2"/>
    <w:rsid w:val="00462B15"/>
    <w:rsid w:val="004648F7"/>
    <w:rsid w:val="004658DF"/>
    <w:rsid w:val="004760A5"/>
    <w:rsid w:val="00476B60"/>
    <w:rsid w:val="0048037F"/>
    <w:rsid w:val="00491CB5"/>
    <w:rsid w:val="00493563"/>
    <w:rsid w:val="004972C8"/>
    <w:rsid w:val="004A2701"/>
    <w:rsid w:val="004A41A2"/>
    <w:rsid w:val="004A64BC"/>
    <w:rsid w:val="004B0473"/>
    <w:rsid w:val="004B0A99"/>
    <w:rsid w:val="004B4F27"/>
    <w:rsid w:val="004B61C6"/>
    <w:rsid w:val="004B73D1"/>
    <w:rsid w:val="004C0639"/>
    <w:rsid w:val="004C3D9F"/>
    <w:rsid w:val="004D03D1"/>
    <w:rsid w:val="004D79AC"/>
    <w:rsid w:val="004E7FE6"/>
    <w:rsid w:val="004F0752"/>
    <w:rsid w:val="004F6B8A"/>
    <w:rsid w:val="004F782D"/>
    <w:rsid w:val="004F7FB2"/>
    <w:rsid w:val="00512A68"/>
    <w:rsid w:val="00514D29"/>
    <w:rsid w:val="005156E5"/>
    <w:rsid w:val="005210FE"/>
    <w:rsid w:val="00523E5E"/>
    <w:rsid w:val="00532DB4"/>
    <w:rsid w:val="00532E44"/>
    <w:rsid w:val="00536985"/>
    <w:rsid w:val="00541555"/>
    <w:rsid w:val="00542A29"/>
    <w:rsid w:val="00544C62"/>
    <w:rsid w:val="0055041C"/>
    <w:rsid w:val="00552A03"/>
    <w:rsid w:val="00554754"/>
    <w:rsid w:val="00560579"/>
    <w:rsid w:val="005627AD"/>
    <w:rsid w:val="005674BB"/>
    <w:rsid w:val="00582728"/>
    <w:rsid w:val="00583803"/>
    <w:rsid w:val="00585341"/>
    <w:rsid w:val="005872AB"/>
    <w:rsid w:val="00591FB7"/>
    <w:rsid w:val="005943F9"/>
    <w:rsid w:val="005A097A"/>
    <w:rsid w:val="005A09E8"/>
    <w:rsid w:val="005A29D4"/>
    <w:rsid w:val="005A394E"/>
    <w:rsid w:val="005B08E3"/>
    <w:rsid w:val="005B3A5F"/>
    <w:rsid w:val="005B736A"/>
    <w:rsid w:val="005B7903"/>
    <w:rsid w:val="005C1F65"/>
    <w:rsid w:val="005C48A9"/>
    <w:rsid w:val="005D073F"/>
    <w:rsid w:val="005D113F"/>
    <w:rsid w:val="005E00C7"/>
    <w:rsid w:val="005E206B"/>
    <w:rsid w:val="005E30BE"/>
    <w:rsid w:val="005E45E4"/>
    <w:rsid w:val="005E599D"/>
    <w:rsid w:val="005F1E14"/>
    <w:rsid w:val="005F3162"/>
    <w:rsid w:val="005F58FF"/>
    <w:rsid w:val="005F5C6C"/>
    <w:rsid w:val="006041A9"/>
    <w:rsid w:val="00607358"/>
    <w:rsid w:val="00621EBC"/>
    <w:rsid w:val="00623BEF"/>
    <w:rsid w:val="0063076A"/>
    <w:rsid w:val="006513C5"/>
    <w:rsid w:val="0065794A"/>
    <w:rsid w:val="00670A42"/>
    <w:rsid w:val="006743E1"/>
    <w:rsid w:val="00675518"/>
    <w:rsid w:val="00675557"/>
    <w:rsid w:val="00681602"/>
    <w:rsid w:val="006827E8"/>
    <w:rsid w:val="00690346"/>
    <w:rsid w:val="0069411B"/>
    <w:rsid w:val="00696217"/>
    <w:rsid w:val="006A60BE"/>
    <w:rsid w:val="006C2343"/>
    <w:rsid w:val="006D5005"/>
    <w:rsid w:val="006D60F3"/>
    <w:rsid w:val="006E2068"/>
    <w:rsid w:val="006F3A2A"/>
    <w:rsid w:val="0070430D"/>
    <w:rsid w:val="00707B66"/>
    <w:rsid w:val="00713D4C"/>
    <w:rsid w:val="00715D73"/>
    <w:rsid w:val="00715DC3"/>
    <w:rsid w:val="007360C8"/>
    <w:rsid w:val="007374BC"/>
    <w:rsid w:val="00744B04"/>
    <w:rsid w:val="00754811"/>
    <w:rsid w:val="007635E7"/>
    <w:rsid w:val="00763EAA"/>
    <w:rsid w:val="00767575"/>
    <w:rsid w:val="00767F7E"/>
    <w:rsid w:val="0077514A"/>
    <w:rsid w:val="00776318"/>
    <w:rsid w:val="00781BA5"/>
    <w:rsid w:val="007921A4"/>
    <w:rsid w:val="00796CF2"/>
    <w:rsid w:val="007A7521"/>
    <w:rsid w:val="007B51CE"/>
    <w:rsid w:val="007B5FB3"/>
    <w:rsid w:val="007C1D26"/>
    <w:rsid w:val="007F21FE"/>
    <w:rsid w:val="007F2305"/>
    <w:rsid w:val="007F280A"/>
    <w:rsid w:val="007F4B4C"/>
    <w:rsid w:val="0080361C"/>
    <w:rsid w:val="00810319"/>
    <w:rsid w:val="008118D6"/>
    <w:rsid w:val="00815422"/>
    <w:rsid w:val="00816BB1"/>
    <w:rsid w:val="00823468"/>
    <w:rsid w:val="00827961"/>
    <w:rsid w:val="008340BC"/>
    <w:rsid w:val="008476AD"/>
    <w:rsid w:val="00861DB3"/>
    <w:rsid w:val="008641E9"/>
    <w:rsid w:val="00867604"/>
    <w:rsid w:val="00871EC3"/>
    <w:rsid w:val="00890696"/>
    <w:rsid w:val="008909C5"/>
    <w:rsid w:val="00895175"/>
    <w:rsid w:val="008A53C3"/>
    <w:rsid w:val="008A59B8"/>
    <w:rsid w:val="008B7B24"/>
    <w:rsid w:val="008D4228"/>
    <w:rsid w:val="008E1639"/>
    <w:rsid w:val="008E404F"/>
    <w:rsid w:val="008E4F6F"/>
    <w:rsid w:val="008F435F"/>
    <w:rsid w:val="008F46BD"/>
    <w:rsid w:val="008F546C"/>
    <w:rsid w:val="008F6BC1"/>
    <w:rsid w:val="009100AA"/>
    <w:rsid w:val="00911DEB"/>
    <w:rsid w:val="0091258C"/>
    <w:rsid w:val="00920B00"/>
    <w:rsid w:val="0092205D"/>
    <w:rsid w:val="00923BFA"/>
    <w:rsid w:val="00926DE2"/>
    <w:rsid w:val="009306B7"/>
    <w:rsid w:val="009315E0"/>
    <w:rsid w:val="00936C51"/>
    <w:rsid w:val="00947238"/>
    <w:rsid w:val="00951399"/>
    <w:rsid w:val="00952DCB"/>
    <w:rsid w:val="00955448"/>
    <w:rsid w:val="00955DC3"/>
    <w:rsid w:val="0095608D"/>
    <w:rsid w:val="00972DDC"/>
    <w:rsid w:val="00974E74"/>
    <w:rsid w:val="00975A79"/>
    <w:rsid w:val="009815C8"/>
    <w:rsid w:val="00981866"/>
    <w:rsid w:val="00996BAC"/>
    <w:rsid w:val="009A471A"/>
    <w:rsid w:val="009A7496"/>
    <w:rsid w:val="009C4E0F"/>
    <w:rsid w:val="009C500D"/>
    <w:rsid w:val="009C5E2E"/>
    <w:rsid w:val="009D30F0"/>
    <w:rsid w:val="009D67AB"/>
    <w:rsid w:val="009E0F84"/>
    <w:rsid w:val="009F4098"/>
    <w:rsid w:val="009F7A0E"/>
    <w:rsid w:val="00A02F0A"/>
    <w:rsid w:val="00A12142"/>
    <w:rsid w:val="00A13BDC"/>
    <w:rsid w:val="00A16D5F"/>
    <w:rsid w:val="00A20488"/>
    <w:rsid w:val="00A227AA"/>
    <w:rsid w:val="00A25A85"/>
    <w:rsid w:val="00A2685D"/>
    <w:rsid w:val="00A30B04"/>
    <w:rsid w:val="00A455FE"/>
    <w:rsid w:val="00A46C93"/>
    <w:rsid w:val="00A52889"/>
    <w:rsid w:val="00A70A29"/>
    <w:rsid w:val="00A7764D"/>
    <w:rsid w:val="00A7771B"/>
    <w:rsid w:val="00A77A74"/>
    <w:rsid w:val="00A8131C"/>
    <w:rsid w:val="00A85CAD"/>
    <w:rsid w:val="00A869C2"/>
    <w:rsid w:val="00A92075"/>
    <w:rsid w:val="00A97D8F"/>
    <w:rsid w:val="00AA1973"/>
    <w:rsid w:val="00AB1A62"/>
    <w:rsid w:val="00AB3129"/>
    <w:rsid w:val="00AB58E3"/>
    <w:rsid w:val="00AC323F"/>
    <w:rsid w:val="00AC460F"/>
    <w:rsid w:val="00AE3D82"/>
    <w:rsid w:val="00AE45B0"/>
    <w:rsid w:val="00AE4BEB"/>
    <w:rsid w:val="00AF2CB5"/>
    <w:rsid w:val="00AF5DBF"/>
    <w:rsid w:val="00B00068"/>
    <w:rsid w:val="00B02DD8"/>
    <w:rsid w:val="00B14D4E"/>
    <w:rsid w:val="00B16465"/>
    <w:rsid w:val="00B247E0"/>
    <w:rsid w:val="00B2753B"/>
    <w:rsid w:val="00B35580"/>
    <w:rsid w:val="00B40A3C"/>
    <w:rsid w:val="00B40EFC"/>
    <w:rsid w:val="00B411B2"/>
    <w:rsid w:val="00B4706B"/>
    <w:rsid w:val="00B53893"/>
    <w:rsid w:val="00B53B7B"/>
    <w:rsid w:val="00B54DF1"/>
    <w:rsid w:val="00B567BB"/>
    <w:rsid w:val="00B571A7"/>
    <w:rsid w:val="00B609A6"/>
    <w:rsid w:val="00B613C8"/>
    <w:rsid w:val="00B61F52"/>
    <w:rsid w:val="00B64AAE"/>
    <w:rsid w:val="00B66113"/>
    <w:rsid w:val="00B7348D"/>
    <w:rsid w:val="00B92FDD"/>
    <w:rsid w:val="00B9459C"/>
    <w:rsid w:val="00B95A4A"/>
    <w:rsid w:val="00BB1879"/>
    <w:rsid w:val="00BB1A21"/>
    <w:rsid w:val="00BB7994"/>
    <w:rsid w:val="00BC61A4"/>
    <w:rsid w:val="00BC74D5"/>
    <w:rsid w:val="00BC7949"/>
    <w:rsid w:val="00BD07B6"/>
    <w:rsid w:val="00BD0A39"/>
    <w:rsid w:val="00BE0747"/>
    <w:rsid w:val="00BE1871"/>
    <w:rsid w:val="00BE2F21"/>
    <w:rsid w:val="00BE3629"/>
    <w:rsid w:val="00BE5C90"/>
    <w:rsid w:val="00BE6B9E"/>
    <w:rsid w:val="00BF480E"/>
    <w:rsid w:val="00C100EC"/>
    <w:rsid w:val="00C23EA7"/>
    <w:rsid w:val="00C27409"/>
    <w:rsid w:val="00C34265"/>
    <w:rsid w:val="00C37939"/>
    <w:rsid w:val="00C43EAD"/>
    <w:rsid w:val="00C545E3"/>
    <w:rsid w:val="00C55FFB"/>
    <w:rsid w:val="00C61724"/>
    <w:rsid w:val="00C617BD"/>
    <w:rsid w:val="00C7098D"/>
    <w:rsid w:val="00C805DA"/>
    <w:rsid w:val="00C857C7"/>
    <w:rsid w:val="00C86095"/>
    <w:rsid w:val="00C9259A"/>
    <w:rsid w:val="00CA310F"/>
    <w:rsid w:val="00CA38F5"/>
    <w:rsid w:val="00CA5A86"/>
    <w:rsid w:val="00CB6F7D"/>
    <w:rsid w:val="00CD1DF9"/>
    <w:rsid w:val="00CE32DD"/>
    <w:rsid w:val="00CE40C9"/>
    <w:rsid w:val="00CF08B4"/>
    <w:rsid w:val="00D00D9E"/>
    <w:rsid w:val="00D025B5"/>
    <w:rsid w:val="00D02675"/>
    <w:rsid w:val="00D0420D"/>
    <w:rsid w:val="00D126B7"/>
    <w:rsid w:val="00D13B3D"/>
    <w:rsid w:val="00D21722"/>
    <w:rsid w:val="00D21C2D"/>
    <w:rsid w:val="00D2739D"/>
    <w:rsid w:val="00D30AD5"/>
    <w:rsid w:val="00D409E0"/>
    <w:rsid w:val="00D42DBD"/>
    <w:rsid w:val="00D570D8"/>
    <w:rsid w:val="00D6136E"/>
    <w:rsid w:val="00D80602"/>
    <w:rsid w:val="00D829C9"/>
    <w:rsid w:val="00D86A53"/>
    <w:rsid w:val="00D87854"/>
    <w:rsid w:val="00D87CE7"/>
    <w:rsid w:val="00D90861"/>
    <w:rsid w:val="00D9192F"/>
    <w:rsid w:val="00D9322D"/>
    <w:rsid w:val="00D949BA"/>
    <w:rsid w:val="00D95FCF"/>
    <w:rsid w:val="00DA2BD4"/>
    <w:rsid w:val="00DA4B2B"/>
    <w:rsid w:val="00DA5482"/>
    <w:rsid w:val="00DB3A38"/>
    <w:rsid w:val="00DB620A"/>
    <w:rsid w:val="00DB6357"/>
    <w:rsid w:val="00DC46FB"/>
    <w:rsid w:val="00DC5CD7"/>
    <w:rsid w:val="00DC7AEF"/>
    <w:rsid w:val="00DD0060"/>
    <w:rsid w:val="00DD235E"/>
    <w:rsid w:val="00DD346D"/>
    <w:rsid w:val="00DE0EE0"/>
    <w:rsid w:val="00DE3A0B"/>
    <w:rsid w:val="00DE483E"/>
    <w:rsid w:val="00DE4D2A"/>
    <w:rsid w:val="00DF213E"/>
    <w:rsid w:val="00DF317D"/>
    <w:rsid w:val="00DF44E8"/>
    <w:rsid w:val="00DF57F0"/>
    <w:rsid w:val="00DF6117"/>
    <w:rsid w:val="00E033EE"/>
    <w:rsid w:val="00E06CF8"/>
    <w:rsid w:val="00E12BA6"/>
    <w:rsid w:val="00E14203"/>
    <w:rsid w:val="00E15C34"/>
    <w:rsid w:val="00E16602"/>
    <w:rsid w:val="00E31F61"/>
    <w:rsid w:val="00E329C6"/>
    <w:rsid w:val="00E35767"/>
    <w:rsid w:val="00E44EBA"/>
    <w:rsid w:val="00E46016"/>
    <w:rsid w:val="00E512BE"/>
    <w:rsid w:val="00E51AE5"/>
    <w:rsid w:val="00E51DDA"/>
    <w:rsid w:val="00E54E82"/>
    <w:rsid w:val="00E644CA"/>
    <w:rsid w:val="00E67ECA"/>
    <w:rsid w:val="00E80801"/>
    <w:rsid w:val="00E84284"/>
    <w:rsid w:val="00E84DC2"/>
    <w:rsid w:val="00E86E19"/>
    <w:rsid w:val="00E91754"/>
    <w:rsid w:val="00E9183E"/>
    <w:rsid w:val="00E91A59"/>
    <w:rsid w:val="00E92438"/>
    <w:rsid w:val="00EA42F1"/>
    <w:rsid w:val="00EA54B9"/>
    <w:rsid w:val="00EA5FA1"/>
    <w:rsid w:val="00EA6222"/>
    <w:rsid w:val="00EB0B3D"/>
    <w:rsid w:val="00EB2496"/>
    <w:rsid w:val="00EB33E4"/>
    <w:rsid w:val="00EB5FA5"/>
    <w:rsid w:val="00EC4501"/>
    <w:rsid w:val="00EC72FD"/>
    <w:rsid w:val="00ED5A67"/>
    <w:rsid w:val="00EF0D41"/>
    <w:rsid w:val="00F03864"/>
    <w:rsid w:val="00F04E4C"/>
    <w:rsid w:val="00F056F4"/>
    <w:rsid w:val="00F10B99"/>
    <w:rsid w:val="00F2041E"/>
    <w:rsid w:val="00F23EC6"/>
    <w:rsid w:val="00F23F02"/>
    <w:rsid w:val="00F333F7"/>
    <w:rsid w:val="00F355F6"/>
    <w:rsid w:val="00F43015"/>
    <w:rsid w:val="00F44B2A"/>
    <w:rsid w:val="00F61352"/>
    <w:rsid w:val="00F801AC"/>
    <w:rsid w:val="00F81B42"/>
    <w:rsid w:val="00F83028"/>
    <w:rsid w:val="00F92E5F"/>
    <w:rsid w:val="00F9738E"/>
    <w:rsid w:val="00F97698"/>
    <w:rsid w:val="00FA4C13"/>
    <w:rsid w:val="00FB04F6"/>
    <w:rsid w:val="00FB562F"/>
    <w:rsid w:val="00FC4C99"/>
    <w:rsid w:val="00FE12AE"/>
    <w:rsid w:val="00FE174D"/>
    <w:rsid w:val="00FE34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99DE"/>
  <w15:docId w15:val="{255D9E91-F362-734D-8718-8A8903F1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link w:val="BodyTextChar"/>
    <w:uiPriority w:val="1"/>
    <w:qFormat/>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otnoteReference">
    <w:name w:val="footnote reference"/>
    <w:uiPriority w:val="99"/>
    <w:rPr>
      <w:vertAlign w:val="superscript"/>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iPriority w:val="99"/>
    <w:rPr>
      <w:sz w:val="20"/>
      <w:szCs w:val="20"/>
      <w:lang w:val="en-GB"/>
    </w:rPr>
  </w:style>
  <w:style w:type="character" w:styleId="Emphasis">
    <w:name w:val="Emphasis"/>
    <w:uiPriority w:val="20"/>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link w:val="TitleChar"/>
    <w:uiPriority w:val="10"/>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uiPriority w:val="59"/>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Char1,Char Char2,Char Char21,kepala,Light Grid - Accent 31,skripsi,Colorful List - Accent 11,sub de titre 4,ANNEX,List Paragraph1,anak bab,Dot pt,F5 List Paragraph,List Paragraph Char Char Char,Indicator Text,Numbered Para 1"/>
    <w:basedOn w:val="Normal"/>
    <w:link w:val="ListParagraphChar"/>
    <w:uiPriority w:val="34"/>
    <w:qFormat/>
    <w:rsid w:val="00542A29"/>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Text Char1 Char,Char Char2 Char,Char Char21 Char,kepala Char,Light Grid - Accent 31 Char,skripsi Char,Colorful List - Accent 11 Char,sub de titre 4 Char,ANNEX Char,List Paragraph1 Char,anak bab Char,Dot pt Char"/>
    <w:link w:val="ListParagraph"/>
    <w:uiPriority w:val="34"/>
    <w:qFormat/>
    <w:rsid w:val="00542A29"/>
    <w:rPr>
      <w:rFonts w:ascii="Calibri" w:eastAsia="Calibri" w:hAnsi="Calibri"/>
      <w:sz w:val="22"/>
      <w:szCs w:val="22"/>
      <w:lang w:val="id-ID" w:eastAsia="en-US"/>
    </w:rPr>
  </w:style>
  <w:style w:type="paragraph" w:customStyle="1" w:styleId="Default">
    <w:name w:val="Default"/>
    <w:rsid w:val="00542A29"/>
    <w:pPr>
      <w:autoSpaceDE w:val="0"/>
      <w:autoSpaceDN w:val="0"/>
      <w:adjustRightInd w:val="0"/>
    </w:pPr>
    <w:rPr>
      <w:rFonts w:eastAsia="Calibri"/>
      <w:color w:val="000000"/>
      <w:sz w:val="24"/>
      <w:szCs w:val="24"/>
      <w:lang w:val="en-US" w:eastAsia="en-US"/>
    </w:rPr>
  </w:style>
  <w:style w:type="character" w:customStyle="1" w:styleId="BodyTextChar">
    <w:name w:val="Body Text Char"/>
    <w:link w:val="BodyText"/>
    <w:uiPriority w:val="99"/>
    <w:rsid w:val="00542A29"/>
    <w:rPr>
      <w:sz w:val="24"/>
      <w:szCs w:val="24"/>
      <w:lang w:val="en-US" w:eastAsia="en-US"/>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link w:val="FootnoteText"/>
    <w:rsid w:val="00542A29"/>
    <w:rPr>
      <w:lang w:val="en-GB" w:eastAsia="en-US"/>
    </w:rPr>
  </w:style>
  <w:style w:type="character" w:customStyle="1" w:styleId="TitleChar">
    <w:name w:val="Title Char"/>
    <w:link w:val="Title"/>
    <w:uiPriority w:val="10"/>
    <w:rsid w:val="00542A29"/>
    <w:rPr>
      <w:b/>
      <w:bCs/>
      <w:sz w:val="24"/>
      <w:szCs w:val="24"/>
      <w:lang w:val="en-GB" w:eastAsia="en-US"/>
    </w:rPr>
  </w:style>
  <w:style w:type="character" w:customStyle="1" w:styleId="FooterChar">
    <w:name w:val="Footer Char"/>
    <w:link w:val="Footer"/>
    <w:uiPriority w:val="99"/>
    <w:rsid w:val="00542A29"/>
    <w:rPr>
      <w:sz w:val="24"/>
      <w:szCs w:val="24"/>
      <w:lang w:val="en-US" w:eastAsia="en-US"/>
    </w:rPr>
  </w:style>
  <w:style w:type="character" w:customStyle="1" w:styleId="markedcontent">
    <w:name w:val="markedcontent"/>
    <w:rsid w:val="00542A29"/>
  </w:style>
  <w:style w:type="paragraph" w:styleId="NoSpacing">
    <w:name w:val="No Spacing"/>
    <w:uiPriority w:val="1"/>
    <w:qFormat/>
    <w:rsid w:val="008E4F6F"/>
    <w:rPr>
      <w:rFonts w:ascii="Calibri" w:eastAsia="Calibri" w:hAnsi="Calibri"/>
      <w:sz w:val="22"/>
      <w:szCs w:val="22"/>
      <w:lang w:val="en-US" w:eastAsia="en-US"/>
    </w:rPr>
  </w:style>
  <w:style w:type="character" w:customStyle="1" w:styleId="HeaderChar">
    <w:name w:val="Header Char"/>
    <w:link w:val="Header"/>
    <w:uiPriority w:val="99"/>
    <w:rsid w:val="008E4F6F"/>
    <w:rPr>
      <w:sz w:val="24"/>
      <w:szCs w:val="24"/>
      <w:lang w:val="en-US" w:eastAsia="en-US"/>
    </w:rPr>
  </w:style>
  <w:style w:type="character" w:customStyle="1" w:styleId="hgkelc">
    <w:name w:val="hgkelc"/>
    <w:rsid w:val="008E4F6F"/>
  </w:style>
  <w:style w:type="character" w:customStyle="1" w:styleId="Heading1Char">
    <w:name w:val="Heading 1 Char"/>
    <w:link w:val="Heading1"/>
    <w:uiPriority w:val="1"/>
    <w:rsid w:val="008E4F6F"/>
    <w:rPr>
      <w:b/>
      <w:bCs/>
      <w:sz w:val="24"/>
      <w:szCs w:val="24"/>
      <w:lang w:val="en-US" w:eastAsia="en-US"/>
    </w:rPr>
  </w:style>
  <w:style w:type="character" w:customStyle="1" w:styleId="BalloonTextChar">
    <w:name w:val="Balloon Text Char"/>
    <w:link w:val="BalloonText"/>
    <w:uiPriority w:val="99"/>
    <w:semiHidden/>
    <w:rsid w:val="008E4F6F"/>
    <w:rPr>
      <w:rFonts w:ascii="Tahoma" w:hAnsi="Tahoma" w:cs="Tahoma"/>
      <w:sz w:val="16"/>
      <w:szCs w:val="16"/>
      <w:lang w:val="en-US" w:eastAsia="en-US"/>
    </w:rPr>
  </w:style>
  <w:style w:type="paragraph" w:styleId="TOC1">
    <w:name w:val="toc 1"/>
    <w:basedOn w:val="Normal"/>
    <w:uiPriority w:val="1"/>
    <w:qFormat/>
    <w:rsid w:val="008E4F6F"/>
    <w:pPr>
      <w:widowControl w:val="0"/>
      <w:autoSpaceDE w:val="0"/>
      <w:autoSpaceDN w:val="0"/>
      <w:spacing w:before="96"/>
      <w:ind w:left="848"/>
    </w:pPr>
    <w:rPr>
      <w:b/>
      <w:bCs/>
      <w:lang w:val="id"/>
    </w:rPr>
  </w:style>
  <w:style w:type="paragraph" w:styleId="TOC2">
    <w:name w:val="toc 2"/>
    <w:basedOn w:val="Normal"/>
    <w:uiPriority w:val="1"/>
    <w:qFormat/>
    <w:rsid w:val="008E4F6F"/>
    <w:pPr>
      <w:widowControl w:val="0"/>
      <w:autoSpaceDE w:val="0"/>
      <w:autoSpaceDN w:val="0"/>
      <w:spacing w:before="101"/>
      <w:ind w:left="2549" w:hanging="577"/>
    </w:pPr>
    <w:rPr>
      <w:lang w:val="id"/>
    </w:rPr>
  </w:style>
  <w:style w:type="paragraph" w:styleId="TOC3">
    <w:name w:val="toc 3"/>
    <w:basedOn w:val="Normal"/>
    <w:uiPriority w:val="1"/>
    <w:qFormat/>
    <w:rsid w:val="008E4F6F"/>
    <w:pPr>
      <w:widowControl w:val="0"/>
      <w:autoSpaceDE w:val="0"/>
      <w:autoSpaceDN w:val="0"/>
      <w:spacing w:before="100"/>
      <w:ind w:left="2549" w:hanging="569"/>
    </w:pPr>
    <w:rPr>
      <w:lang w:val="id"/>
    </w:rPr>
  </w:style>
  <w:style w:type="paragraph" w:styleId="TOC4">
    <w:name w:val="toc 4"/>
    <w:basedOn w:val="Normal"/>
    <w:uiPriority w:val="1"/>
    <w:qFormat/>
    <w:rsid w:val="008E4F6F"/>
    <w:pPr>
      <w:widowControl w:val="0"/>
      <w:autoSpaceDE w:val="0"/>
      <w:autoSpaceDN w:val="0"/>
      <w:spacing w:before="136"/>
      <w:ind w:left="2549" w:hanging="569"/>
    </w:pPr>
    <w:rPr>
      <w:b/>
      <w:bCs/>
      <w:i/>
      <w:iCs/>
      <w:sz w:val="22"/>
      <w:szCs w:val="22"/>
      <w:lang w:val="id"/>
    </w:rPr>
  </w:style>
  <w:style w:type="paragraph" w:styleId="TOC5">
    <w:name w:val="toc 5"/>
    <w:basedOn w:val="Normal"/>
    <w:uiPriority w:val="1"/>
    <w:qFormat/>
    <w:rsid w:val="008E4F6F"/>
    <w:pPr>
      <w:widowControl w:val="0"/>
      <w:autoSpaceDE w:val="0"/>
      <w:autoSpaceDN w:val="0"/>
      <w:spacing w:before="20"/>
      <w:ind w:left="2228" w:right="2396"/>
      <w:jc w:val="center"/>
    </w:pPr>
    <w:rPr>
      <w:lang w:val="id"/>
    </w:rPr>
  </w:style>
  <w:style w:type="paragraph" w:styleId="TOC6">
    <w:name w:val="toc 6"/>
    <w:basedOn w:val="Normal"/>
    <w:uiPriority w:val="1"/>
    <w:qFormat/>
    <w:rsid w:val="008E4F6F"/>
    <w:pPr>
      <w:widowControl w:val="0"/>
      <w:autoSpaceDE w:val="0"/>
      <w:autoSpaceDN w:val="0"/>
      <w:spacing w:line="274" w:lineRule="exact"/>
      <w:ind w:left="2549"/>
    </w:pPr>
    <w:rPr>
      <w:lang w:val="id"/>
    </w:rPr>
  </w:style>
  <w:style w:type="paragraph" w:customStyle="1" w:styleId="TableParagraph">
    <w:name w:val="Table Paragraph"/>
    <w:basedOn w:val="Normal"/>
    <w:uiPriority w:val="1"/>
    <w:qFormat/>
    <w:rsid w:val="008E4F6F"/>
    <w:pPr>
      <w:widowControl w:val="0"/>
      <w:autoSpaceDE w:val="0"/>
      <w:autoSpaceDN w:val="0"/>
      <w:ind w:left="146"/>
    </w:pPr>
    <w:rPr>
      <w:sz w:val="22"/>
      <w:szCs w:val="22"/>
      <w:lang w:val="id"/>
    </w:rPr>
  </w:style>
  <w:style w:type="character" w:styleId="Strong">
    <w:name w:val="Strong"/>
    <w:uiPriority w:val="22"/>
    <w:qFormat/>
    <w:rsid w:val="008340BC"/>
    <w:rPr>
      <w:b/>
      <w:bCs/>
    </w:rPr>
  </w:style>
  <w:style w:type="character" w:customStyle="1" w:styleId="FootnoteTextChar1">
    <w:name w:val="Footnote Text Char1"/>
    <w:aliases w:val="Footnote Text Char Char Char1,Footnote Text Char Char Char Char Char1,Footnote Text Char Char Char Char Cha Char Char Char1,Footnote Text Char Char Char Char Cha Char1"/>
    <w:uiPriority w:val="99"/>
    <w:semiHidden/>
    <w:locked/>
    <w:rsid w:val="00B54DF1"/>
    <w:rPr>
      <w:rFonts w:ascii="Times New Roman" w:eastAsia="Calibri" w:hAnsi="Times New Roman" w:cs="Times New Roman"/>
      <w:sz w:val="24"/>
      <w:szCs w:val="24"/>
      <w:lang w:val="x-none" w:eastAsia="x-none"/>
    </w:rPr>
  </w:style>
  <w:style w:type="character" w:customStyle="1" w:styleId="SebutanYangBelumTerselesaikan1">
    <w:name w:val="Sebutan Yang Belum Terselesaikan1"/>
    <w:uiPriority w:val="99"/>
    <w:semiHidden/>
    <w:unhideWhenUsed/>
    <w:rsid w:val="0009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7791">
      <w:bodyDiv w:val="1"/>
      <w:marLeft w:val="0"/>
      <w:marRight w:val="0"/>
      <w:marTop w:val="0"/>
      <w:marBottom w:val="0"/>
      <w:divBdr>
        <w:top w:val="none" w:sz="0" w:space="0" w:color="auto"/>
        <w:left w:val="none" w:sz="0" w:space="0" w:color="auto"/>
        <w:bottom w:val="none" w:sz="0" w:space="0" w:color="auto"/>
        <w:right w:val="none" w:sz="0" w:space="0" w:color="auto"/>
      </w:divBdr>
      <w:divsChild>
        <w:div w:id="204491017">
          <w:marLeft w:val="0"/>
          <w:marRight w:val="0"/>
          <w:marTop w:val="0"/>
          <w:marBottom w:val="0"/>
          <w:divBdr>
            <w:top w:val="none" w:sz="0" w:space="0" w:color="auto"/>
            <w:left w:val="none" w:sz="0" w:space="0" w:color="auto"/>
            <w:bottom w:val="none" w:sz="0" w:space="0" w:color="auto"/>
            <w:right w:val="none" w:sz="0" w:space="0" w:color="auto"/>
          </w:divBdr>
          <w:divsChild>
            <w:div w:id="1736736217">
              <w:marLeft w:val="0"/>
              <w:marRight w:val="0"/>
              <w:marTop w:val="0"/>
              <w:marBottom w:val="0"/>
              <w:divBdr>
                <w:top w:val="none" w:sz="0" w:space="0" w:color="auto"/>
                <w:left w:val="none" w:sz="0" w:space="0" w:color="auto"/>
                <w:bottom w:val="none" w:sz="0" w:space="0" w:color="auto"/>
                <w:right w:val="none" w:sz="0" w:space="0" w:color="auto"/>
              </w:divBdr>
              <w:divsChild>
                <w:div w:id="177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2135">
      <w:bodyDiv w:val="1"/>
      <w:marLeft w:val="0"/>
      <w:marRight w:val="0"/>
      <w:marTop w:val="0"/>
      <w:marBottom w:val="0"/>
      <w:divBdr>
        <w:top w:val="none" w:sz="0" w:space="0" w:color="auto"/>
        <w:left w:val="none" w:sz="0" w:space="0" w:color="auto"/>
        <w:bottom w:val="none" w:sz="0" w:space="0" w:color="auto"/>
        <w:right w:val="none" w:sz="0" w:space="0" w:color="auto"/>
      </w:divBdr>
      <w:divsChild>
        <w:div w:id="2136016903">
          <w:marLeft w:val="0"/>
          <w:marRight w:val="0"/>
          <w:marTop w:val="0"/>
          <w:marBottom w:val="0"/>
          <w:divBdr>
            <w:top w:val="none" w:sz="0" w:space="0" w:color="auto"/>
            <w:left w:val="none" w:sz="0" w:space="0" w:color="auto"/>
            <w:bottom w:val="none" w:sz="0" w:space="0" w:color="auto"/>
            <w:right w:val="none" w:sz="0" w:space="0" w:color="auto"/>
          </w:divBdr>
          <w:divsChild>
            <w:div w:id="242182128">
              <w:marLeft w:val="0"/>
              <w:marRight w:val="0"/>
              <w:marTop w:val="0"/>
              <w:marBottom w:val="0"/>
              <w:divBdr>
                <w:top w:val="none" w:sz="0" w:space="0" w:color="auto"/>
                <w:left w:val="none" w:sz="0" w:space="0" w:color="auto"/>
                <w:bottom w:val="none" w:sz="0" w:space="0" w:color="auto"/>
                <w:right w:val="none" w:sz="0" w:space="0" w:color="auto"/>
              </w:divBdr>
              <w:divsChild>
                <w:div w:id="246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611">
      <w:bodyDiv w:val="1"/>
      <w:marLeft w:val="0"/>
      <w:marRight w:val="0"/>
      <w:marTop w:val="0"/>
      <w:marBottom w:val="0"/>
      <w:divBdr>
        <w:top w:val="none" w:sz="0" w:space="0" w:color="auto"/>
        <w:left w:val="none" w:sz="0" w:space="0" w:color="auto"/>
        <w:bottom w:val="none" w:sz="0" w:space="0" w:color="auto"/>
        <w:right w:val="none" w:sz="0" w:space="0" w:color="auto"/>
      </w:divBdr>
      <w:divsChild>
        <w:div w:id="1058163211">
          <w:marLeft w:val="0"/>
          <w:marRight w:val="0"/>
          <w:marTop w:val="0"/>
          <w:marBottom w:val="0"/>
          <w:divBdr>
            <w:top w:val="none" w:sz="0" w:space="0" w:color="auto"/>
            <w:left w:val="none" w:sz="0" w:space="0" w:color="auto"/>
            <w:bottom w:val="none" w:sz="0" w:space="0" w:color="auto"/>
            <w:right w:val="none" w:sz="0" w:space="0" w:color="auto"/>
          </w:divBdr>
          <w:divsChild>
            <w:div w:id="2029527554">
              <w:marLeft w:val="0"/>
              <w:marRight w:val="0"/>
              <w:marTop w:val="0"/>
              <w:marBottom w:val="0"/>
              <w:divBdr>
                <w:top w:val="none" w:sz="0" w:space="0" w:color="auto"/>
                <w:left w:val="none" w:sz="0" w:space="0" w:color="auto"/>
                <w:bottom w:val="none" w:sz="0" w:space="0" w:color="auto"/>
                <w:right w:val="none" w:sz="0" w:space="0" w:color="auto"/>
              </w:divBdr>
              <w:divsChild>
                <w:div w:id="1529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0277">
      <w:bodyDiv w:val="1"/>
      <w:marLeft w:val="0"/>
      <w:marRight w:val="0"/>
      <w:marTop w:val="0"/>
      <w:marBottom w:val="0"/>
      <w:divBdr>
        <w:top w:val="none" w:sz="0" w:space="0" w:color="auto"/>
        <w:left w:val="none" w:sz="0" w:space="0" w:color="auto"/>
        <w:bottom w:val="none" w:sz="0" w:space="0" w:color="auto"/>
        <w:right w:val="none" w:sz="0" w:space="0" w:color="auto"/>
      </w:divBdr>
      <w:divsChild>
        <w:div w:id="470961">
          <w:marLeft w:val="0"/>
          <w:marRight w:val="0"/>
          <w:marTop w:val="0"/>
          <w:marBottom w:val="0"/>
          <w:divBdr>
            <w:top w:val="none" w:sz="0" w:space="0" w:color="auto"/>
            <w:left w:val="none" w:sz="0" w:space="0" w:color="auto"/>
            <w:bottom w:val="none" w:sz="0" w:space="0" w:color="auto"/>
            <w:right w:val="none" w:sz="0" w:space="0" w:color="auto"/>
          </w:divBdr>
          <w:divsChild>
            <w:div w:id="448399043">
              <w:marLeft w:val="0"/>
              <w:marRight w:val="0"/>
              <w:marTop w:val="0"/>
              <w:marBottom w:val="0"/>
              <w:divBdr>
                <w:top w:val="none" w:sz="0" w:space="0" w:color="auto"/>
                <w:left w:val="none" w:sz="0" w:space="0" w:color="auto"/>
                <w:bottom w:val="none" w:sz="0" w:space="0" w:color="auto"/>
                <w:right w:val="none" w:sz="0" w:space="0" w:color="auto"/>
              </w:divBdr>
              <w:divsChild>
                <w:div w:id="956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857">
      <w:bodyDiv w:val="1"/>
      <w:marLeft w:val="0"/>
      <w:marRight w:val="0"/>
      <w:marTop w:val="0"/>
      <w:marBottom w:val="0"/>
      <w:divBdr>
        <w:top w:val="none" w:sz="0" w:space="0" w:color="auto"/>
        <w:left w:val="none" w:sz="0" w:space="0" w:color="auto"/>
        <w:bottom w:val="none" w:sz="0" w:space="0" w:color="auto"/>
        <w:right w:val="none" w:sz="0" w:space="0" w:color="auto"/>
      </w:divBdr>
    </w:div>
    <w:div w:id="977687972">
      <w:bodyDiv w:val="1"/>
      <w:marLeft w:val="0"/>
      <w:marRight w:val="0"/>
      <w:marTop w:val="0"/>
      <w:marBottom w:val="0"/>
      <w:divBdr>
        <w:top w:val="none" w:sz="0" w:space="0" w:color="auto"/>
        <w:left w:val="none" w:sz="0" w:space="0" w:color="auto"/>
        <w:bottom w:val="none" w:sz="0" w:space="0" w:color="auto"/>
        <w:right w:val="none" w:sz="0" w:space="0" w:color="auto"/>
      </w:divBdr>
      <w:divsChild>
        <w:div w:id="1940598071">
          <w:marLeft w:val="0"/>
          <w:marRight w:val="0"/>
          <w:marTop w:val="0"/>
          <w:marBottom w:val="0"/>
          <w:divBdr>
            <w:top w:val="none" w:sz="0" w:space="0" w:color="auto"/>
            <w:left w:val="none" w:sz="0" w:space="0" w:color="auto"/>
            <w:bottom w:val="none" w:sz="0" w:space="0" w:color="auto"/>
            <w:right w:val="none" w:sz="0" w:space="0" w:color="auto"/>
          </w:divBdr>
          <w:divsChild>
            <w:div w:id="382800910">
              <w:marLeft w:val="0"/>
              <w:marRight w:val="0"/>
              <w:marTop w:val="0"/>
              <w:marBottom w:val="0"/>
              <w:divBdr>
                <w:top w:val="none" w:sz="0" w:space="0" w:color="auto"/>
                <w:left w:val="none" w:sz="0" w:space="0" w:color="auto"/>
                <w:bottom w:val="none" w:sz="0" w:space="0" w:color="auto"/>
                <w:right w:val="none" w:sz="0" w:space="0" w:color="auto"/>
              </w:divBdr>
              <w:divsChild>
                <w:div w:id="11158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22368">
      <w:bodyDiv w:val="1"/>
      <w:marLeft w:val="0"/>
      <w:marRight w:val="0"/>
      <w:marTop w:val="0"/>
      <w:marBottom w:val="0"/>
      <w:divBdr>
        <w:top w:val="none" w:sz="0" w:space="0" w:color="auto"/>
        <w:left w:val="none" w:sz="0" w:space="0" w:color="auto"/>
        <w:bottom w:val="none" w:sz="0" w:space="0" w:color="auto"/>
        <w:right w:val="none" w:sz="0" w:space="0" w:color="auto"/>
      </w:divBdr>
      <w:divsChild>
        <w:div w:id="1353188467">
          <w:marLeft w:val="0"/>
          <w:marRight w:val="0"/>
          <w:marTop w:val="0"/>
          <w:marBottom w:val="0"/>
          <w:divBdr>
            <w:top w:val="none" w:sz="0" w:space="0" w:color="auto"/>
            <w:left w:val="none" w:sz="0" w:space="0" w:color="auto"/>
            <w:bottom w:val="none" w:sz="0" w:space="0" w:color="auto"/>
            <w:right w:val="none" w:sz="0" w:space="0" w:color="auto"/>
          </w:divBdr>
          <w:divsChild>
            <w:div w:id="205724122">
              <w:marLeft w:val="0"/>
              <w:marRight w:val="0"/>
              <w:marTop w:val="0"/>
              <w:marBottom w:val="0"/>
              <w:divBdr>
                <w:top w:val="none" w:sz="0" w:space="0" w:color="auto"/>
                <w:left w:val="none" w:sz="0" w:space="0" w:color="auto"/>
                <w:bottom w:val="none" w:sz="0" w:space="0" w:color="auto"/>
                <w:right w:val="none" w:sz="0" w:space="0" w:color="auto"/>
              </w:divBdr>
              <w:divsChild>
                <w:div w:id="768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989">
      <w:bodyDiv w:val="1"/>
      <w:marLeft w:val="0"/>
      <w:marRight w:val="0"/>
      <w:marTop w:val="0"/>
      <w:marBottom w:val="0"/>
      <w:divBdr>
        <w:top w:val="none" w:sz="0" w:space="0" w:color="auto"/>
        <w:left w:val="none" w:sz="0" w:space="0" w:color="auto"/>
        <w:bottom w:val="none" w:sz="0" w:space="0" w:color="auto"/>
        <w:right w:val="none" w:sz="0" w:space="0" w:color="auto"/>
      </w:divBdr>
      <w:divsChild>
        <w:div w:id="1279483619">
          <w:marLeft w:val="0"/>
          <w:marRight w:val="0"/>
          <w:marTop w:val="0"/>
          <w:marBottom w:val="0"/>
          <w:divBdr>
            <w:top w:val="none" w:sz="0" w:space="0" w:color="auto"/>
            <w:left w:val="none" w:sz="0" w:space="0" w:color="auto"/>
            <w:bottom w:val="none" w:sz="0" w:space="0" w:color="auto"/>
            <w:right w:val="none" w:sz="0" w:space="0" w:color="auto"/>
          </w:divBdr>
          <w:divsChild>
            <w:div w:id="1690260211">
              <w:marLeft w:val="0"/>
              <w:marRight w:val="0"/>
              <w:marTop w:val="0"/>
              <w:marBottom w:val="0"/>
              <w:divBdr>
                <w:top w:val="none" w:sz="0" w:space="0" w:color="auto"/>
                <w:left w:val="none" w:sz="0" w:space="0" w:color="auto"/>
                <w:bottom w:val="none" w:sz="0" w:space="0" w:color="auto"/>
                <w:right w:val="none" w:sz="0" w:space="0" w:color="auto"/>
              </w:divBdr>
              <w:divsChild>
                <w:div w:id="99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6771">
      <w:bodyDiv w:val="1"/>
      <w:marLeft w:val="0"/>
      <w:marRight w:val="0"/>
      <w:marTop w:val="0"/>
      <w:marBottom w:val="0"/>
      <w:divBdr>
        <w:top w:val="none" w:sz="0" w:space="0" w:color="auto"/>
        <w:left w:val="none" w:sz="0" w:space="0" w:color="auto"/>
        <w:bottom w:val="none" w:sz="0" w:space="0" w:color="auto"/>
        <w:right w:val="none" w:sz="0" w:space="0" w:color="auto"/>
      </w:divBdr>
    </w:div>
    <w:div w:id="1833250318">
      <w:bodyDiv w:val="1"/>
      <w:marLeft w:val="0"/>
      <w:marRight w:val="0"/>
      <w:marTop w:val="0"/>
      <w:marBottom w:val="0"/>
      <w:divBdr>
        <w:top w:val="none" w:sz="0" w:space="0" w:color="auto"/>
        <w:left w:val="none" w:sz="0" w:space="0" w:color="auto"/>
        <w:bottom w:val="none" w:sz="0" w:space="0" w:color="auto"/>
        <w:right w:val="none" w:sz="0" w:space="0" w:color="auto"/>
      </w:divBdr>
      <w:divsChild>
        <w:div w:id="1163739370">
          <w:marLeft w:val="0"/>
          <w:marRight w:val="0"/>
          <w:marTop w:val="0"/>
          <w:marBottom w:val="0"/>
          <w:divBdr>
            <w:top w:val="none" w:sz="0" w:space="0" w:color="auto"/>
            <w:left w:val="none" w:sz="0" w:space="0" w:color="auto"/>
            <w:bottom w:val="none" w:sz="0" w:space="0" w:color="auto"/>
            <w:right w:val="none" w:sz="0" w:space="0" w:color="auto"/>
          </w:divBdr>
          <w:divsChild>
            <w:div w:id="1371801279">
              <w:marLeft w:val="0"/>
              <w:marRight w:val="0"/>
              <w:marTop w:val="0"/>
              <w:marBottom w:val="0"/>
              <w:divBdr>
                <w:top w:val="none" w:sz="0" w:space="0" w:color="auto"/>
                <w:left w:val="none" w:sz="0" w:space="0" w:color="auto"/>
                <w:bottom w:val="none" w:sz="0" w:space="0" w:color="auto"/>
                <w:right w:val="none" w:sz="0" w:space="0" w:color="auto"/>
              </w:divBdr>
              <w:divsChild>
                <w:div w:id="420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6591681_PENERTIBAN_VERSUS_PENGGUSURAN_STRATEGI_KOMUNIKASI_DAN_PARTISIPASI_PEMBANGUNAN_Studi_Kasus_di_Stren_Kali_Jagir_Wonokromo-Surabay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Haf11</b:Tag>
    <b:SourceType>Book</b:SourceType>
    <b:Guid>{F04F9828-DC50-4C00-A2C1-827433FB081A}</b:Guid>
    <b:Author>
      <b:Author>
        <b:NameList>
          <b:Person>
            <b:Last>Canggara</b:Last>
            <b:First>Hafied</b:First>
          </b:Person>
        </b:NameList>
      </b:Author>
    </b:Author>
    <b:Title>Perencanaan Strategi Komunikasi</b:Title>
    <b:Year>2013</b:Year>
    <b:City>Jakarta</b:City>
    <b:Publisher>PT Raja Grafindo Persada</b:Publisher>
    <b:RefOrder>8</b:RefOrder>
  </b:Source>
  <b:Source>
    <b:Tag>Sug18</b:Tag>
    <b:SourceType>Book</b:SourceType>
    <b:Guid>{4240C65A-A6FF-43D5-831A-06A7C5653C44}</b:Guid>
    <b:Author>
      <b:Author>
        <b:NameList>
          <b:Person>
            <b:Last>Sugiyono</b:Last>
          </b:Person>
        </b:NameList>
      </b:Author>
    </b:Author>
    <b:Title>Metode Penelitian Kualitatif</b:Title>
    <b:Year>2018</b:Year>
    <b:City>Bandung </b:City>
    <b:Publisher>Alfabeta</b:Publisher>
    <b:RefOrder>10</b:RefOrder>
  </b:Source>
</b:Sources>
</file>

<file path=customXml/itemProps1.xml><?xml version="1.0" encoding="utf-8"?>
<ds:datastoreItem xmlns:ds="http://schemas.openxmlformats.org/officeDocument/2006/customXml" ds:itemID="{721B2DC6-9482-4005-9BDF-D209FA4E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25062</CharactersWithSpaces>
  <SharedDoc>false</SharedDoc>
  <HLinks>
    <vt:vector size="6" baseType="variant">
      <vt:variant>
        <vt:i4>2818148</vt:i4>
      </vt:variant>
      <vt:variant>
        <vt:i4>0</vt:i4>
      </vt:variant>
      <vt:variant>
        <vt:i4>0</vt:i4>
      </vt:variant>
      <vt:variant>
        <vt:i4>5</vt:i4>
      </vt:variant>
      <vt:variant>
        <vt:lpwstr>https://www.sman3cikarangutara.sch.id/read/4/strategi-komunikasi-pengertian-teknik-langkah-dan-hambatan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kudabesi39 PMJ</cp:lastModifiedBy>
  <cp:revision>3</cp:revision>
  <cp:lastPrinted>2024-02-05T00:39:00Z</cp:lastPrinted>
  <dcterms:created xsi:type="dcterms:W3CDTF">2024-04-25T07:29:00Z</dcterms:created>
  <dcterms:modified xsi:type="dcterms:W3CDTF">2024-04-25T07:31:00Z</dcterms:modified>
</cp:coreProperties>
</file>